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14CB" w14:textId="77777777" w:rsidR="001616CB" w:rsidRDefault="125CBA60" w:rsidP="125CBA60">
      <w:pPr>
        <w:jc w:val="center"/>
        <w:rPr>
          <w:b/>
          <w:bCs/>
          <w:color w:val="0070C0"/>
          <w:sz w:val="36"/>
          <w:szCs w:val="36"/>
        </w:rPr>
      </w:pPr>
      <w:r w:rsidRPr="125CBA60">
        <w:rPr>
          <w:b/>
          <w:bCs/>
          <w:color w:val="0070C0"/>
          <w:sz w:val="36"/>
          <w:szCs w:val="36"/>
        </w:rPr>
        <w:t>CALIFORNIA STATE ASSOCIATION</w:t>
      </w:r>
    </w:p>
    <w:p w14:paraId="1E12428C" w14:textId="05B44AA2" w:rsidR="00585757" w:rsidRPr="001616CB" w:rsidRDefault="125CBA60" w:rsidP="125CBA60">
      <w:pPr>
        <w:jc w:val="center"/>
        <w:rPr>
          <w:b/>
          <w:bCs/>
          <w:color w:val="0070C0"/>
          <w:sz w:val="32"/>
          <w:szCs w:val="32"/>
          <w:highlight w:val="yellow"/>
        </w:rPr>
      </w:pPr>
      <w:r w:rsidRPr="125CBA60">
        <w:rPr>
          <w:b/>
          <w:bCs/>
          <w:color w:val="0070C0"/>
          <w:sz w:val="32"/>
          <w:szCs w:val="32"/>
          <w:highlight w:val="yellow"/>
        </w:rPr>
        <w:t>presents</w:t>
      </w:r>
    </w:p>
    <w:p w14:paraId="4225E19D" w14:textId="2FFACDB9" w:rsidR="002736B0" w:rsidRPr="002736B0" w:rsidRDefault="125CBA60" w:rsidP="125CBA60">
      <w:pPr>
        <w:ind w:left="-630" w:right="-630"/>
        <w:jc w:val="center"/>
        <w:rPr>
          <w:b/>
          <w:bCs/>
          <w:i/>
          <w:iCs/>
          <w:sz w:val="40"/>
          <w:szCs w:val="40"/>
        </w:rPr>
      </w:pPr>
      <w:r w:rsidRPr="125CBA60">
        <w:rPr>
          <w:b/>
          <w:bCs/>
          <w:sz w:val="28"/>
          <w:szCs w:val="28"/>
        </w:rPr>
        <w:t xml:space="preserve"> </w:t>
      </w:r>
      <w:r w:rsidRPr="125CBA60">
        <w:rPr>
          <w:b/>
          <w:bCs/>
          <w:sz w:val="40"/>
          <w:szCs w:val="40"/>
        </w:rPr>
        <w:t xml:space="preserve"> </w:t>
      </w:r>
      <w:r w:rsidRPr="125CBA60">
        <w:rPr>
          <w:b/>
          <w:bCs/>
          <w:i/>
          <w:iCs/>
          <w:sz w:val="40"/>
          <w:szCs w:val="40"/>
          <w:u w:val="single"/>
        </w:rPr>
        <w:t>Three Parliamentarians</w:t>
      </w:r>
    </w:p>
    <w:p w14:paraId="58535CEF" w14:textId="77777777" w:rsidR="00195396" w:rsidRPr="008B18FC" w:rsidRDefault="125CBA60" w:rsidP="125CBA60">
      <w:pPr>
        <w:jc w:val="center"/>
        <w:rPr>
          <w:b/>
          <w:bCs/>
          <w:i/>
          <w:iCs/>
        </w:rPr>
      </w:pPr>
      <w:r w:rsidRPr="125CBA60">
        <w:rPr>
          <w:b/>
          <w:bCs/>
          <w:i/>
          <w:iCs/>
          <w:highlight w:val="cyan"/>
        </w:rPr>
        <w:t>It cannot be denied that reasonable minds will, and do, differ.</w:t>
      </w:r>
    </w:p>
    <w:p w14:paraId="1121159E" w14:textId="77777777" w:rsidR="00AA4720" w:rsidRDefault="00AA4720" w:rsidP="00AA4720"/>
    <w:p w14:paraId="3D470B3E" w14:textId="44C13165" w:rsidR="00AA4720" w:rsidRPr="00253135" w:rsidRDefault="268434C7" w:rsidP="268434C7">
      <w:pPr>
        <w:ind w:left="720"/>
      </w:pPr>
      <w:r w:rsidRPr="268434C7">
        <w:t>MASON</w:t>
      </w:r>
      <w:r w:rsidR="00AA4720">
        <w:tab/>
      </w:r>
      <w:r w:rsidRPr="268434C7">
        <w:t>Played by Jim Stewart, PRP</w:t>
      </w:r>
      <w:r w:rsidR="00AA4720">
        <w:tab/>
      </w:r>
      <w:r w:rsidR="00AA4720">
        <w:tab/>
      </w:r>
      <w:r w:rsidRPr="268434C7">
        <w:t>Immediate Past President, CSAP</w:t>
      </w:r>
    </w:p>
    <w:p w14:paraId="69870FE1" w14:textId="68103A5F" w:rsidR="00AA4720" w:rsidRPr="00253135" w:rsidRDefault="268434C7" w:rsidP="268434C7">
      <w:pPr>
        <w:ind w:left="720"/>
      </w:pPr>
      <w:r w:rsidRPr="268434C7">
        <w:t>STURGIS</w:t>
      </w:r>
      <w:r w:rsidR="00AA4720">
        <w:tab/>
      </w:r>
      <w:r w:rsidRPr="268434C7">
        <w:t xml:space="preserve">Played by Esther Heller, PRP </w:t>
      </w:r>
      <w:r w:rsidR="00AA4720">
        <w:tab/>
      </w:r>
      <w:r w:rsidR="00AA4720">
        <w:tab/>
      </w:r>
      <w:r w:rsidRPr="268434C7">
        <w:t>Past President, CSAP</w:t>
      </w:r>
    </w:p>
    <w:p w14:paraId="29EA6E53" w14:textId="0AAAADB9" w:rsidR="00E574F5" w:rsidRPr="00871AFC" w:rsidRDefault="268434C7" w:rsidP="268434C7">
      <w:pPr>
        <w:ind w:left="720"/>
      </w:pPr>
      <w:r w:rsidRPr="268434C7">
        <w:t>ROBERT</w:t>
      </w:r>
      <w:r w:rsidR="00366598">
        <w:tab/>
      </w:r>
      <w:r w:rsidRPr="268434C7">
        <w:t>Played by Gerry Olsen, PRP-R</w:t>
      </w:r>
      <w:r w:rsidR="00366598">
        <w:tab/>
      </w:r>
      <w:r w:rsidR="00366598">
        <w:tab/>
      </w:r>
      <w:r w:rsidRPr="268434C7">
        <w:t>Past President, CSAP</w:t>
      </w:r>
    </w:p>
    <w:p w14:paraId="21971FC6" w14:textId="6F236F05" w:rsidR="00A4223A" w:rsidRPr="00871AFC" w:rsidRDefault="00253135" w:rsidP="008429AB">
      <w:pPr>
        <w:ind w:left="-720" w:right="-180"/>
        <w:rPr>
          <w:b/>
          <w:bCs/>
          <w:i/>
          <w:iCs/>
          <w:sz w:val="28"/>
          <w:szCs w:val="28"/>
        </w:rPr>
      </w:pPr>
      <w:r w:rsidRPr="00871AFC">
        <w:rPr>
          <w:sz w:val="28"/>
          <w:szCs w:val="28"/>
        </w:rPr>
        <w:t xml:space="preserve">A </w:t>
      </w:r>
      <w:r w:rsidRPr="00871AFC">
        <w:rPr>
          <w:b/>
          <w:bCs/>
          <w:i/>
          <w:iCs/>
          <w:sz w:val="28"/>
          <w:szCs w:val="28"/>
        </w:rPr>
        <w:t>Case</w:t>
      </w:r>
      <w:r w:rsidR="00A812F2" w:rsidRPr="00871AFC">
        <w:rPr>
          <w:b/>
          <w:bCs/>
          <w:i/>
          <w:iCs/>
          <w:sz w:val="28"/>
          <w:szCs w:val="28"/>
        </w:rPr>
        <w:t xml:space="preserve"> </w:t>
      </w:r>
      <w:r w:rsidR="00E574F5" w:rsidRPr="00871AFC">
        <w:rPr>
          <w:b/>
          <w:bCs/>
          <w:i/>
          <w:iCs/>
          <w:sz w:val="28"/>
          <w:szCs w:val="28"/>
        </w:rPr>
        <w:t>Study</w:t>
      </w:r>
    </w:p>
    <w:p w14:paraId="3DAABC8E" w14:textId="77777777" w:rsidR="00283079" w:rsidRPr="005247C5" w:rsidRDefault="005B56B8" w:rsidP="008429AB">
      <w:pPr>
        <w:ind w:left="-720" w:right="-180"/>
        <w:rPr>
          <w:b/>
          <w:bCs/>
          <w:sz w:val="32"/>
          <w:szCs w:val="32"/>
        </w:rPr>
      </w:pPr>
      <w:r w:rsidRPr="005247C5">
        <w:rPr>
          <w:b/>
          <w:bCs/>
          <w:sz w:val="32"/>
          <w:szCs w:val="32"/>
        </w:rPr>
        <w:t xml:space="preserve">The PASC is a non-profit </w:t>
      </w:r>
      <w:r w:rsidR="00E574F5" w:rsidRPr="005247C5">
        <w:rPr>
          <w:b/>
          <w:bCs/>
          <w:sz w:val="32"/>
          <w:szCs w:val="32"/>
        </w:rPr>
        <w:t xml:space="preserve">organization </w:t>
      </w:r>
      <w:r w:rsidRPr="005247C5">
        <w:rPr>
          <w:b/>
          <w:bCs/>
          <w:sz w:val="32"/>
          <w:szCs w:val="32"/>
        </w:rPr>
        <w:t xml:space="preserve">who primary purpose is educational. </w:t>
      </w:r>
      <w:r w:rsidR="00A82960" w:rsidRPr="005247C5">
        <w:rPr>
          <w:b/>
          <w:bCs/>
          <w:sz w:val="32"/>
          <w:szCs w:val="32"/>
        </w:rPr>
        <w:t xml:space="preserve">The </w:t>
      </w:r>
      <w:r w:rsidR="001E7B31" w:rsidRPr="005247C5">
        <w:rPr>
          <w:b/>
          <w:bCs/>
          <w:sz w:val="32"/>
          <w:szCs w:val="32"/>
        </w:rPr>
        <w:t>Assembly includes 100 voting members.</w:t>
      </w:r>
      <w:r w:rsidR="00B54A57" w:rsidRPr="005247C5">
        <w:rPr>
          <w:b/>
          <w:bCs/>
          <w:sz w:val="32"/>
          <w:szCs w:val="32"/>
        </w:rPr>
        <w:t xml:space="preserve"> The </w:t>
      </w:r>
      <w:r w:rsidR="008A77A2" w:rsidRPr="005247C5">
        <w:rPr>
          <w:b/>
          <w:bCs/>
          <w:sz w:val="32"/>
          <w:szCs w:val="32"/>
        </w:rPr>
        <w:t xml:space="preserve">Assembly meets to conduct business once per year. </w:t>
      </w:r>
      <w:r w:rsidR="00FE7C6B" w:rsidRPr="005247C5">
        <w:rPr>
          <w:b/>
          <w:bCs/>
          <w:sz w:val="32"/>
          <w:szCs w:val="32"/>
        </w:rPr>
        <w:t xml:space="preserve">Assembly bylaws authorize the </w:t>
      </w:r>
      <w:r w:rsidR="00B54A57" w:rsidRPr="005247C5">
        <w:rPr>
          <w:b/>
          <w:bCs/>
          <w:sz w:val="32"/>
          <w:szCs w:val="32"/>
        </w:rPr>
        <w:t xml:space="preserve">Board of Directors </w:t>
      </w:r>
      <w:r w:rsidR="00DF0E40" w:rsidRPr="005247C5">
        <w:rPr>
          <w:b/>
          <w:bCs/>
          <w:sz w:val="32"/>
          <w:szCs w:val="32"/>
        </w:rPr>
        <w:t xml:space="preserve">to </w:t>
      </w:r>
      <w:r w:rsidR="00220070" w:rsidRPr="005247C5">
        <w:rPr>
          <w:b/>
          <w:bCs/>
          <w:sz w:val="32"/>
          <w:szCs w:val="32"/>
        </w:rPr>
        <w:t>“</w:t>
      </w:r>
      <w:r w:rsidR="005B2C8B" w:rsidRPr="005247C5">
        <w:rPr>
          <w:b/>
          <w:bCs/>
          <w:sz w:val="32"/>
          <w:szCs w:val="32"/>
        </w:rPr>
        <w:t>transact the business of PASC between the Annual Meeting</w:t>
      </w:r>
      <w:r w:rsidR="00F65364" w:rsidRPr="005247C5">
        <w:rPr>
          <w:b/>
          <w:bCs/>
          <w:sz w:val="32"/>
          <w:szCs w:val="32"/>
        </w:rPr>
        <w:t xml:space="preserve"> and perform duties set forth in the Board Rules of Procedure.”</w:t>
      </w:r>
      <w:r w:rsidR="008A77A2" w:rsidRPr="005247C5">
        <w:rPr>
          <w:b/>
          <w:bCs/>
          <w:sz w:val="32"/>
          <w:szCs w:val="32"/>
        </w:rPr>
        <w:t xml:space="preserve"> </w:t>
      </w:r>
      <w:r w:rsidR="00F65364" w:rsidRPr="005247C5">
        <w:rPr>
          <w:b/>
          <w:bCs/>
          <w:sz w:val="32"/>
          <w:szCs w:val="32"/>
        </w:rPr>
        <w:t>The Board may “adopt</w:t>
      </w:r>
      <w:r w:rsidR="00283079" w:rsidRPr="005247C5">
        <w:rPr>
          <w:b/>
          <w:bCs/>
          <w:sz w:val="32"/>
          <w:szCs w:val="32"/>
        </w:rPr>
        <w:t xml:space="preserve"> Board Rules of Procedure not in </w:t>
      </w:r>
      <w:r w:rsidR="00B42D4D" w:rsidRPr="005247C5">
        <w:rPr>
          <w:b/>
          <w:bCs/>
          <w:sz w:val="32"/>
          <w:szCs w:val="32"/>
        </w:rPr>
        <w:t>conflict</w:t>
      </w:r>
      <w:r w:rsidR="00283079" w:rsidRPr="005247C5">
        <w:rPr>
          <w:b/>
          <w:bCs/>
          <w:sz w:val="32"/>
          <w:szCs w:val="32"/>
        </w:rPr>
        <w:t xml:space="preserve"> with these bylaws or [] action taken by the Annual Meeting.”</w:t>
      </w:r>
      <w:r w:rsidR="00674367" w:rsidRPr="005247C5">
        <w:rPr>
          <w:b/>
          <w:bCs/>
          <w:sz w:val="32"/>
          <w:szCs w:val="32"/>
        </w:rPr>
        <w:t xml:space="preserve"> </w:t>
      </w:r>
      <w:r w:rsidR="00674367" w:rsidRPr="005247C5">
        <w:rPr>
          <w:rStyle w:val="FootnoteReference"/>
          <w:b/>
          <w:bCs/>
          <w:sz w:val="32"/>
          <w:szCs w:val="32"/>
        </w:rPr>
        <w:footnoteReference w:id="1"/>
      </w:r>
    </w:p>
    <w:p w14:paraId="5A107451" w14:textId="77777777" w:rsidR="00854783" w:rsidRPr="005247C5" w:rsidRDefault="00854783" w:rsidP="008429AB">
      <w:pPr>
        <w:ind w:left="-720" w:right="-180"/>
        <w:rPr>
          <w:b/>
          <w:bCs/>
          <w:sz w:val="32"/>
          <w:szCs w:val="32"/>
        </w:rPr>
      </w:pPr>
    </w:p>
    <w:p w14:paraId="444B345F" w14:textId="77777777" w:rsidR="000D7FC2" w:rsidRPr="005247C5" w:rsidRDefault="000C337D" w:rsidP="008429AB">
      <w:pPr>
        <w:ind w:left="-720" w:right="-180"/>
        <w:rPr>
          <w:b/>
          <w:bCs/>
          <w:sz w:val="32"/>
          <w:szCs w:val="32"/>
        </w:rPr>
      </w:pPr>
      <w:r w:rsidRPr="005247C5">
        <w:rPr>
          <w:b/>
          <w:bCs/>
          <w:sz w:val="32"/>
          <w:szCs w:val="32"/>
        </w:rPr>
        <w:t xml:space="preserve">PASC bylaws further provide that, “The </w:t>
      </w:r>
      <w:r w:rsidR="00FD2F7E" w:rsidRPr="005247C5">
        <w:rPr>
          <w:b/>
          <w:bCs/>
          <w:sz w:val="32"/>
          <w:szCs w:val="32"/>
        </w:rPr>
        <w:t>Board of Directors shall create such special committees as may be required to transact the business of</w:t>
      </w:r>
      <w:r w:rsidR="008567D1" w:rsidRPr="005247C5">
        <w:rPr>
          <w:b/>
          <w:bCs/>
          <w:sz w:val="32"/>
          <w:szCs w:val="32"/>
        </w:rPr>
        <w:t xml:space="preserve"> PASC.”</w:t>
      </w:r>
      <w:r w:rsidR="000D7FC2" w:rsidRPr="005247C5">
        <w:rPr>
          <w:b/>
          <w:bCs/>
          <w:sz w:val="32"/>
          <w:szCs w:val="32"/>
        </w:rPr>
        <w:t xml:space="preserve"> </w:t>
      </w:r>
      <w:r w:rsidR="00492581" w:rsidRPr="005247C5">
        <w:rPr>
          <w:b/>
          <w:bCs/>
          <w:sz w:val="32"/>
          <w:szCs w:val="32"/>
        </w:rPr>
        <w:t>The Assembly elected n</w:t>
      </w:r>
      <w:r w:rsidR="007E673D" w:rsidRPr="005247C5">
        <w:rPr>
          <w:b/>
          <w:bCs/>
          <w:sz w:val="32"/>
          <w:szCs w:val="32"/>
        </w:rPr>
        <w:t xml:space="preserve">ew officers 10 weeks ago. </w:t>
      </w:r>
      <w:r w:rsidR="005733B9" w:rsidRPr="005247C5">
        <w:rPr>
          <w:b/>
          <w:bCs/>
          <w:sz w:val="32"/>
          <w:szCs w:val="32"/>
        </w:rPr>
        <w:t xml:space="preserve">At a meeting of the Board one week </w:t>
      </w:r>
      <w:r w:rsidR="00D66743" w:rsidRPr="005247C5">
        <w:rPr>
          <w:b/>
          <w:bCs/>
          <w:sz w:val="32"/>
          <w:szCs w:val="32"/>
        </w:rPr>
        <w:t xml:space="preserve">later, </w:t>
      </w:r>
      <w:r w:rsidR="00EB494F" w:rsidRPr="005247C5">
        <w:rPr>
          <w:b/>
          <w:bCs/>
          <w:sz w:val="32"/>
          <w:szCs w:val="32"/>
        </w:rPr>
        <w:t xml:space="preserve">the </w:t>
      </w:r>
      <w:r w:rsidR="0080721B" w:rsidRPr="005247C5">
        <w:rPr>
          <w:b/>
          <w:bCs/>
          <w:sz w:val="32"/>
          <w:szCs w:val="32"/>
        </w:rPr>
        <w:t xml:space="preserve">PASC Annual Meeting Planning Committee </w:t>
      </w:r>
      <w:r w:rsidR="001A6C81" w:rsidRPr="005247C5">
        <w:rPr>
          <w:b/>
          <w:bCs/>
          <w:sz w:val="32"/>
          <w:szCs w:val="32"/>
        </w:rPr>
        <w:t xml:space="preserve">(AMPC) </w:t>
      </w:r>
      <w:r w:rsidR="0080721B" w:rsidRPr="005247C5">
        <w:rPr>
          <w:b/>
          <w:bCs/>
          <w:sz w:val="32"/>
          <w:szCs w:val="32"/>
        </w:rPr>
        <w:t xml:space="preserve">was </w:t>
      </w:r>
      <w:r w:rsidR="008C1D51" w:rsidRPr="005247C5">
        <w:rPr>
          <w:b/>
          <w:bCs/>
          <w:sz w:val="32"/>
          <w:szCs w:val="32"/>
        </w:rPr>
        <w:t>created.</w:t>
      </w:r>
    </w:p>
    <w:p w14:paraId="1424FE66" w14:textId="77777777" w:rsidR="000D7FC2" w:rsidRPr="005247C5" w:rsidRDefault="000D7FC2" w:rsidP="008429AB">
      <w:pPr>
        <w:ind w:left="-720" w:right="-180"/>
        <w:rPr>
          <w:b/>
          <w:bCs/>
          <w:sz w:val="32"/>
          <w:szCs w:val="32"/>
        </w:rPr>
      </w:pPr>
    </w:p>
    <w:p w14:paraId="6A405962" w14:textId="77777777" w:rsidR="00F83C17" w:rsidRPr="00871AFC" w:rsidRDefault="001B2D52" w:rsidP="008429AB">
      <w:pPr>
        <w:ind w:left="-720" w:right="-180"/>
        <w:rPr>
          <w:b/>
          <w:bCs/>
          <w:sz w:val="32"/>
          <w:szCs w:val="32"/>
        </w:rPr>
      </w:pPr>
      <w:r w:rsidRPr="005247C5">
        <w:rPr>
          <w:b/>
          <w:bCs/>
          <w:sz w:val="32"/>
          <w:szCs w:val="32"/>
        </w:rPr>
        <w:t>At a Board meeting</w:t>
      </w:r>
      <w:r w:rsidR="00020AC7" w:rsidRPr="005247C5">
        <w:rPr>
          <w:b/>
          <w:bCs/>
          <w:sz w:val="32"/>
          <w:szCs w:val="32"/>
        </w:rPr>
        <w:t xml:space="preserve"> one month later, </w:t>
      </w:r>
      <w:r w:rsidR="0038348D" w:rsidRPr="005247C5">
        <w:rPr>
          <w:b/>
          <w:bCs/>
          <w:sz w:val="32"/>
          <w:szCs w:val="32"/>
        </w:rPr>
        <w:t>the A</w:t>
      </w:r>
      <w:r w:rsidR="00791B13" w:rsidRPr="005247C5">
        <w:rPr>
          <w:b/>
          <w:bCs/>
          <w:sz w:val="32"/>
          <w:szCs w:val="32"/>
        </w:rPr>
        <w:t xml:space="preserve">nnual </w:t>
      </w:r>
      <w:r w:rsidR="0038348D" w:rsidRPr="005247C5">
        <w:rPr>
          <w:b/>
          <w:bCs/>
          <w:sz w:val="32"/>
          <w:szCs w:val="32"/>
        </w:rPr>
        <w:t>M</w:t>
      </w:r>
      <w:r w:rsidR="00791B13" w:rsidRPr="005247C5">
        <w:rPr>
          <w:b/>
          <w:bCs/>
          <w:sz w:val="32"/>
          <w:szCs w:val="32"/>
        </w:rPr>
        <w:t xml:space="preserve">eeting </w:t>
      </w:r>
      <w:r w:rsidR="00202C19" w:rsidRPr="005247C5">
        <w:rPr>
          <w:b/>
          <w:bCs/>
          <w:sz w:val="32"/>
          <w:szCs w:val="32"/>
        </w:rPr>
        <w:t xml:space="preserve">budget </w:t>
      </w:r>
      <w:r w:rsidR="009116D8" w:rsidRPr="005247C5">
        <w:rPr>
          <w:b/>
          <w:bCs/>
          <w:sz w:val="32"/>
          <w:szCs w:val="32"/>
        </w:rPr>
        <w:t xml:space="preserve">recommended by </w:t>
      </w:r>
      <w:r w:rsidR="001A6C81" w:rsidRPr="005247C5">
        <w:rPr>
          <w:b/>
          <w:bCs/>
          <w:sz w:val="32"/>
          <w:szCs w:val="32"/>
        </w:rPr>
        <w:t xml:space="preserve">the AMPC </w:t>
      </w:r>
      <w:r w:rsidR="00202C19" w:rsidRPr="005247C5">
        <w:rPr>
          <w:b/>
          <w:bCs/>
          <w:sz w:val="32"/>
          <w:szCs w:val="32"/>
        </w:rPr>
        <w:t>was a</w:t>
      </w:r>
      <w:r w:rsidR="00BE5FE6" w:rsidRPr="005247C5">
        <w:rPr>
          <w:b/>
          <w:bCs/>
          <w:sz w:val="32"/>
          <w:szCs w:val="32"/>
        </w:rPr>
        <w:t>pproved by the Board</w:t>
      </w:r>
      <w:r w:rsidR="00996CCA" w:rsidRPr="005247C5">
        <w:rPr>
          <w:b/>
          <w:bCs/>
          <w:sz w:val="32"/>
          <w:szCs w:val="32"/>
        </w:rPr>
        <w:t>,</w:t>
      </w:r>
      <w:r w:rsidR="00202C19" w:rsidRPr="005247C5">
        <w:rPr>
          <w:b/>
          <w:bCs/>
          <w:sz w:val="32"/>
          <w:szCs w:val="32"/>
        </w:rPr>
        <w:t xml:space="preserve"> and the </w:t>
      </w:r>
      <w:r w:rsidR="009116D8" w:rsidRPr="005247C5">
        <w:rPr>
          <w:b/>
          <w:bCs/>
          <w:sz w:val="32"/>
          <w:szCs w:val="32"/>
        </w:rPr>
        <w:t xml:space="preserve">AMPC </w:t>
      </w:r>
      <w:r w:rsidR="00996CCA" w:rsidRPr="005247C5">
        <w:rPr>
          <w:b/>
          <w:bCs/>
          <w:sz w:val="32"/>
          <w:szCs w:val="32"/>
        </w:rPr>
        <w:t xml:space="preserve">given </w:t>
      </w:r>
      <w:r w:rsidR="00B931EB" w:rsidRPr="005247C5">
        <w:rPr>
          <w:b/>
          <w:bCs/>
          <w:sz w:val="32"/>
          <w:szCs w:val="32"/>
        </w:rPr>
        <w:t xml:space="preserve">full authority </w:t>
      </w:r>
      <w:r w:rsidR="00996CCA" w:rsidRPr="005247C5">
        <w:rPr>
          <w:b/>
          <w:bCs/>
          <w:sz w:val="32"/>
          <w:szCs w:val="32"/>
        </w:rPr>
        <w:t xml:space="preserve">to act </w:t>
      </w:r>
      <w:r w:rsidR="00B931EB" w:rsidRPr="005247C5">
        <w:rPr>
          <w:b/>
          <w:bCs/>
          <w:sz w:val="32"/>
          <w:szCs w:val="32"/>
        </w:rPr>
        <w:t>in situation</w:t>
      </w:r>
      <w:r w:rsidR="0099315F" w:rsidRPr="005247C5">
        <w:rPr>
          <w:b/>
          <w:bCs/>
          <w:sz w:val="32"/>
          <w:szCs w:val="32"/>
        </w:rPr>
        <w:t>s</w:t>
      </w:r>
      <w:r w:rsidR="00B931EB" w:rsidRPr="005247C5">
        <w:rPr>
          <w:b/>
          <w:bCs/>
          <w:sz w:val="32"/>
          <w:szCs w:val="32"/>
        </w:rPr>
        <w:t xml:space="preserve"> directly related to the planning and execution of the </w:t>
      </w:r>
      <w:r w:rsidR="00FF07E2" w:rsidRPr="005247C5">
        <w:rPr>
          <w:b/>
          <w:bCs/>
          <w:sz w:val="32"/>
          <w:szCs w:val="32"/>
        </w:rPr>
        <w:t>A</w:t>
      </w:r>
      <w:r w:rsidR="00A70CB2" w:rsidRPr="005247C5">
        <w:rPr>
          <w:b/>
          <w:bCs/>
          <w:sz w:val="32"/>
          <w:szCs w:val="32"/>
        </w:rPr>
        <w:t xml:space="preserve">nnual </w:t>
      </w:r>
      <w:r w:rsidR="00FF07E2" w:rsidRPr="005247C5">
        <w:rPr>
          <w:b/>
          <w:bCs/>
          <w:sz w:val="32"/>
          <w:szCs w:val="32"/>
        </w:rPr>
        <w:t>M</w:t>
      </w:r>
      <w:r w:rsidR="00A70CB2" w:rsidRPr="005247C5">
        <w:rPr>
          <w:b/>
          <w:bCs/>
          <w:sz w:val="32"/>
          <w:szCs w:val="32"/>
        </w:rPr>
        <w:t>eeting</w:t>
      </w:r>
      <w:r w:rsidR="00303E44" w:rsidRPr="005247C5">
        <w:rPr>
          <w:b/>
          <w:bCs/>
          <w:sz w:val="32"/>
          <w:szCs w:val="32"/>
        </w:rPr>
        <w:t>.</w:t>
      </w:r>
    </w:p>
    <w:p w14:paraId="41B1E5A2" w14:textId="77777777" w:rsidR="0024382E" w:rsidRPr="00871AFC" w:rsidRDefault="0024382E" w:rsidP="008429AB">
      <w:pPr>
        <w:ind w:left="-720" w:right="-180"/>
        <w:rPr>
          <w:sz w:val="28"/>
          <w:szCs w:val="28"/>
        </w:rPr>
      </w:pPr>
    </w:p>
    <w:p w14:paraId="60C35A4E" w14:textId="77777777" w:rsidR="00F800F4" w:rsidRPr="00871AFC" w:rsidRDefault="007F24A7" w:rsidP="008429AB">
      <w:pPr>
        <w:ind w:left="-720" w:right="-180"/>
        <w:rPr>
          <w:b/>
          <w:bCs/>
          <w:color w:val="C00000"/>
          <w:sz w:val="28"/>
          <w:szCs w:val="28"/>
        </w:rPr>
      </w:pPr>
      <w:r w:rsidRPr="00871AFC">
        <w:rPr>
          <w:b/>
          <w:bCs/>
          <w:color w:val="C00000"/>
          <w:sz w:val="28"/>
          <w:szCs w:val="28"/>
        </w:rPr>
        <w:t>DISCUSS</w:t>
      </w:r>
    </w:p>
    <w:p w14:paraId="416C561A" w14:textId="77777777" w:rsidR="00F800F4" w:rsidRPr="00CE6298" w:rsidRDefault="002B6FA7" w:rsidP="008429AB">
      <w:pPr>
        <w:pStyle w:val="ListParagraph"/>
        <w:numPr>
          <w:ilvl w:val="0"/>
          <w:numId w:val="1"/>
        </w:numPr>
        <w:ind w:left="-720" w:right="-180"/>
        <w:rPr>
          <w:sz w:val="32"/>
          <w:szCs w:val="32"/>
          <w:highlight w:val="yellow"/>
        </w:rPr>
      </w:pPr>
      <w:bookmarkStart w:id="0" w:name="_Hlk66542139"/>
      <w:r w:rsidRPr="00CE6298">
        <w:rPr>
          <w:sz w:val="32"/>
          <w:szCs w:val="32"/>
          <w:highlight w:val="yellow"/>
        </w:rPr>
        <w:t>Must t</w:t>
      </w:r>
      <w:r w:rsidR="00411428" w:rsidRPr="00CE6298">
        <w:rPr>
          <w:sz w:val="32"/>
          <w:szCs w:val="32"/>
          <w:highlight w:val="yellow"/>
        </w:rPr>
        <w:t xml:space="preserve">he </w:t>
      </w:r>
      <w:r w:rsidR="0005386A" w:rsidRPr="00CE6298">
        <w:rPr>
          <w:sz w:val="32"/>
          <w:szCs w:val="32"/>
          <w:highlight w:val="yellow"/>
        </w:rPr>
        <w:t xml:space="preserve">budget approved by the Board, and the authority delegated </w:t>
      </w:r>
      <w:r w:rsidR="004F6C22" w:rsidRPr="00CE6298">
        <w:rPr>
          <w:sz w:val="32"/>
          <w:szCs w:val="32"/>
          <w:highlight w:val="yellow"/>
        </w:rPr>
        <w:t>by the Board</w:t>
      </w:r>
      <w:r w:rsidR="009708B5" w:rsidRPr="00CE6298">
        <w:rPr>
          <w:sz w:val="32"/>
          <w:szCs w:val="32"/>
          <w:highlight w:val="yellow"/>
        </w:rPr>
        <w:t xml:space="preserve"> to AMPC</w:t>
      </w:r>
      <w:r w:rsidR="0005386A" w:rsidRPr="00CE6298">
        <w:rPr>
          <w:sz w:val="32"/>
          <w:szCs w:val="32"/>
          <w:highlight w:val="yellow"/>
        </w:rPr>
        <w:t>,</w:t>
      </w:r>
      <w:r w:rsidR="004F6C22" w:rsidRPr="00CE6298">
        <w:rPr>
          <w:sz w:val="32"/>
          <w:szCs w:val="32"/>
          <w:highlight w:val="yellow"/>
        </w:rPr>
        <w:t xml:space="preserve"> </w:t>
      </w:r>
      <w:r w:rsidR="00981F9F" w:rsidRPr="00CE6298">
        <w:rPr>
          <w:sz w:val="32"/>
          <w:szCs w:val="32"/>
          <w:highlight w:val="yellow"/>
        </w:rPr>
        <w:t>be ratified by the Assembly</w:t>
      </w:r>
      <w:r w:rsidR="00871B66" w:rsidRPr="00CE6298">
        <w:rPr>
          <w:sz w:val="32"/>
          <w:szCs w:val="32"/>
          <w:highlight w:val="yellow"/>
        </w:rPr>
        <w:t xml:space="preserve"> at the </w:t>
      </w:r>
      <w:r w:rsidR="00411428" w:rsidRPr="00CE6298">
        <w:rPr>
          <w:sz w:val="32"/>
          <w:szCs w:val="32"/>
          <w:highlight w:val="yellow"/>
        </w:rPr>
        <w:t xml:space="preserve">next </w:t>
      </w:r>
      <w:r w:rsidR="00871B66" w:rsidRPr="00CE6298">
        <w:rPr>
          <w:sz w:val="32"/>
          <w:szCs w:val="32"/>
          <w:highlight w:val="yellow"/>
        </w:rPr>
        <w:t>AM</w:t>
      </w:r>
      <w:r w:rsidR="007F24A7" w:rsidRPr="00CE6298">
        <w:rPr>
          <w:sz w:val="32"/>
          <w:szCs w:val="32"/>
          <w:highlight w:val="yellow"/>
        </w:rPr>
        <w:t>?</w:t>
      </w:r>
    </w:p>
    <w:p w14:paraId="3032FD48" w14:textId="3B2F03EE" w:rsidR="00871AFC" w:rsidRPr="00CE6298" w:rsidRDefault="007F24A7" w:rsidP="00871AFC">
      <w:pPr>
        <w:pStyle w:val="ListParagraph"/>
        <w:numPr>
          <w:ilvl w:val="0"/>
          <w:numId w:val="1"/>
        </w:numPr>
        <w:ind w:left="-720" w:right="-180"/>
        <w:rPr>
          <w:sz w:val="32"/>
          <w:szCs w:val="32"/>
          <w:highlight w:val="yellow"/>
        </w:rPr>
      </w:pPr>
      <w:r w:rsidRPr="00CE6298">
        <w:rPr>
          <w:sz w:val="32"/>
          <w:szCs w:val="32"/>
          <w:highlight w:val="yellow"/>
        </w:rPr>
        <w:t>Are p</w:t>
      </w:r>
      <w:r w:rsidR="00871B66" w:rsidRPr="00CE6298">
        <w:rPr>
          <w:sz w:val="32"/>
          <w:szCs w:val="32"/>
          <w:highlight w:val="yellow"/>
        </w:rPr>
        <w:t xml:space="preserve">romises made by the </w:t>
      </w:r>
      <w:r w:rsidR="00770CF5" w:rsidRPr="00CE6298">
        <w:rPr>
          <w:sz w:val="32"/>
          <w:szCs w:val="32"/>
          <w:highlight w:val="yellow"/>
        </w:rPr>
        <w:t xml:space="preserve">AMPC </w:t>
      </w:r>
      <w:r w:rsidR="004F6C22" w:rsidRPr="00CE6298">
        <w:rPr>
          <w:sz w:val="32"/>
          <w:szCs w:val="32"/>
          <w:highlight w:val="yellow"/>
        </w:rPr>
        <w:t xml:space="preserve">based on delegated authority </w:t>
      </w:r>
      <w:r w:rsidR="00871B66" w:rsidRPr="00CE6298">
        <w:rPr>
          <w:sz w:val="32"/>
          <w:szCs w:val="32"/>
          <w:highlight w:val="yellow"/>
        </w:rPr>
        <w:t>binding on the</w:t>
      </w:r>
      <w:r w:rsidR="004F6C22" w:rsidRPr="00CE6298">
        <w:rPr>
          <w:sz w:val="32"/>
          <w:szCs w:val="32"/>
          <w:highlight w:val="yellow"/>
        </w:rPr>
        <w:t xml:space="preserve"> </w:t>
      </w:r>
      <w:r w:rsidR="00871B66" w:rsidRPr="00CE6298">
        <w:rPr>
          <w:sz w:val="32"/>
          <w:szCs w:val="32"/>
          <w:highlight w:val="yellow"/>
        </w:rPr>
        <w:t>Assembly</w:t>
      </w:r>
      <w:r w:rsidRPr="00CE6298">
        <w:rPr>
          <w:sz w:val="32"/>
          <w:szCs w:val="32"/>
          <w:highlight w:val="yellow"/>
        </w:rPr>
        <w:t>?</w:t>
      </w:r>
      <w:bookmarkEnd w:id="0"/>
    </w:p>
    <w:p w14:paraId="5F6D800D" w14:textId="4E3407CE" w:rsidR="00E574F5" w:rsidRPr="00871AFC" w:rsidRDefault="008E48CD" w:rsidP="00871AFC">
      <w:pPr>
        <w:ind w:left="-630" w:right="-630"/>
        <w:jc w:val="center"/>
        <w:rPr>
          <w:sz w:val="28"/>
          <w:szCs w:val="28"/>
        </w:rPr>
      </w:pPr>
      <w:r w:rsidRPr="00871AFC">
        <w:rPr>
          <w:b/>
          <w:bCs/>
          <w:i/>
          <w:iCs/>
          <w:sz w:val="40"/>
          <w:szCs w:val="40"/>
          <w:u w:val="single"/>
        </w:rPr>
        <w:t>Let</w:t>
      </w:r>
      <w:r w:rsidRPr="00871AFC">
        <w:rPr>
          <w:sz w:val="28"/>
          <w:szCs w:val="28"/>
        </w:rPr>
        <w:t xml:space="preserve"> </w:t>
      </w:r>
      <w:r w:rsidRPr="00871AFC">
        <w:rPr>
          <w:b/>
          <w:bCs/>
          <w:i/>
          <w:iCs/>
          <w:sz w:val="40"/>
          <w:szCs w:val="40"/>
          <w:u w:val="single"/>
        </w:rPr>
        <w:t>the</w:t>
      </w:r>
      <w:r w:rsidRPr="00871AFC">
        <w:rPr>
          <w:sz w:val="28"/>
          <w:szCs w:val="28"/>
        </w:rPr>
        <w:t xml:space="preserve"> </w:t>
      </w:r>
      <w:r w:rsidRPr="00871AFC">
        <w:rPr>
          <w:b/>
          <w:bCs/>
          <w:i/>
          <w:iCs/>
          <w:sz w:val="40"/>
          <w:szCs w:val="40"/>
          <w:u w:val="single"/>
        </w:rPr>
        <w:t>d</w:t>
      </w:r>
      <w:r w:rsidR="00866115" w:rsidRPr="00871AFC">
        <w:rPr>
          <w:b/>
          <w:bCs/>
          <w:i/>
          <w:iCs/>
          <w:sz w:val="40"/>
          <w:szCs w:val="40"/>
          <w:u w:val="single"/>
        </w:rPr>
        <w:t>iscussion</w:t>
      </w:r>
      <w:r w:rsidR="00866115" w:rsidRPr="00871AFC">
        <w:rPr>
          <w:sz w:val="28"/>
          <w:szCs w:val="28"/>
        </w:rPr>
        <w:t xml:space="preserve"> </w:t>
      </w:r>
      <w:r w:rsidRPr="00871AFC">
        <w:rPr>
          <w:b/>
          <w:bCs/>
          <w:i/>
          <w:iCs/>
          <w:sz w:val="40"/>
          <w:szCs w:val="40"/>
          <w:u w:val="single"/>
        </w:rPr>
        <w:t>begin</w:t>
      </w:r>
      <w:r w:rsidR="004606FB" w:rsidRPr="00871AFC">
        <w:rPr>
          <w:sz w:val="28"/>
          <w:szCs w:val="28"/>
        </w:rPr>
        <w:t>!</w:t>
      </w:r>
    </w:p>
    <w:p w14:paraId="06D66E0F" w14:textId="77777777" w:rsidR="00E574F5" w:rsidRDefault="00E574F5">
      <w:r>
        <w:br w:type="page"/>
      </w:r>
    </w:p>
    <w:p w14:paraId="6B48E82C" w14:textId="77777777" w:rsidR="002F1495" w:rsidRPr="0018441D" w:rsidRDefault="002F1495" w:rsidP="0018441D">
      <w:pPr>
        <w:pStyle w:val="ListParagraph"/>
        <w:rPr>
          <w:i/>
          <w:iCs/>
          <w:u w:val="single"/>
        </w:rPr>
      </w:pPr>
    </w:p>
    <w:p w14:paraId="66FFDF10" w14:textId="193E2D9C" w:rsidR="00DA014A" w:rsidRDefault="00D26199" w:rsidP="00E34615">
      <w:pPr>
        <w:ind w:left="-720"/>
      </w:pPr>
      <w:r>
        <w:t>Speaker</w:t>
      </w:r>
      <w:r>
        <w:tab/>
      </w:r>
      <w:r w:rsidR="00E34615">
        <w:t>Speech</w:t>
      </w:r>
      <w:r w:rsidR="00E34615">
        <w:tab/>
      </w:r>
      <w:r w:rsidR="00E34615">
        <w:tab/>
      </w:r>
      <w:r w:rsidR="00E34615">
        <w:tab/>
      </w:r>
      <w:r w:rsidR="00E34615">
        <w:tab/>
      </w:r>
      <w:r w:rsidR="00E34615">
        <w:tab/>
      </w:r>
      <w:r w:rsidR="00E34615">
        <w:tab/>
      </w:r>
      <w:r w:rsidR="00E34615">
        <w:tab/>
      </w:r>
      <w:r w:rsidR="00E34615">
        <w:tab/>
      </w:r>
      <w:r w:rsidR="00E34615">
        <w:tab/>
      </w:r>
    </w:p>
    <w:tbl>
      <w:tblPr>
        <w:tblStyle w:val="TableGrid"/>
        <w:tblW w:w="10548" w:type="dxa"/>
        <w:tblInd w:w="-720" w:type="dxa"/>
        <w:tblLook w:val="04A0" w:firstRow="1" w:lastRow="0" w:firstColumn="1" w:lastColumn="0" w:noHBand="0" w:noVBand="1"/>
      </w:tblPr>
      <w:tblGrid>
        <w:gridCol w:w="1230"/>
        <w:gridCol w:w="9318"/>
      </w:tblGrid>
      <w:tr w:rsidR="00DD0B4C" w:rsidRPr="00866115" w14:paraId="0ED541B2" w14:textId="77777777" w:rsidTr="125CBA60">
        <w:tc>
          <w:tcPr>
            <w:tcW w:w="1230" w:type="dxa"/>
          </w:tcPr>
          <w:p w14:paraId="011D450E" w14:textId="77777777" w:rsidR="00DD0B4C" w:rsidRPr="00866115" w:rsidRDefault="00DD0B4C" w:rsidP="00E34615">
            <w:pPr>
              <w:rPr>
                <w:sz w:val="28"/>
                <w:szCs w:val="28"/>
              </w:rPr>
            </w:pPr>
            <w:r w:rsidRPr="00BA77E5">
              <w:rPr>
                <w:sz w:val="28"/>
                <w:szCs w:val="28"/>
              </w:rPr>
              <w:t>ROBERT</w:t>
            </w:r>
          </w:p>
          <w:p w14:paraId="5AEECE33" w14:textId="77777777" w:rsidR="00DD0B4C" w:rsidRPr="00866115" w:rsidRDefault="00DD0B4C" w:rsidP="00E34615">
            <w:pPr>
              <w:rPr>
                <w:sz w:val="28"/>
                <w:szCs w:val="28"/>
              </w:rPr>
            </w:pPr>
          </w:p>
          <w:p w14:paraId="16696980" w14:textId="77777777" w:rsidR="00DD0B4C" w:rsidRPr="00866115" w:rsidRDefault="00DD0B4C" w:rsidP="00E34615">
            <w:pPr>
              <w:rPr>
                <w:sz w:val="28"/>
                <w:szCs w:val="28"/>
              </w:rPr>
            </w:pPr>
          </w:p>
          <w:p w14:paraId="650112D0" w14:textId="77777777" w:rsidR="00DD0B4C" w:rsidRPr="00866115" w:rsidRDefault="00DD0B4C" w:rsidP="00E34615">
            <w:pPr>
              <w:rPr>
                <w:sz w:val="28"/>
                <w:szCs w:val="28"/>
              </w:rPr>
            </w:pPr>
          </w:p>
          <w:p w14:paraId="753BA20E" w14:textId="77777777" w:rsidR="00DD0B4C" w:rsidRPr="00866115" w:rsidRDefault="00DD0B4C" w:rsidP="00E34615">
            <w:pPr>
              <w:rPr>
                <w:sz w:val="28"/>
                <w:szCs w:val="28"/>
              </w:rPr>
            </w:pPr>
          </w:p>
          <w:p w14:paraId="1DCD2E99" w14:textId="77777777" w:rsidR="00DD0B4C" w:rsidRDefault="00DD0B4C" w:rsidP="00E34615">
            <w:pPr>
              <w:rPr>
                <w:b/>
                <w:bCs/>
                <w:color w:val="7030A0"/>
                <w:sz w:val="28"/>
                <w:szCs w:val="28"/>
              </w:rPr>
            </w:pPr>
          </w:p>
          <w:p w14:paraId="638162F8" w14:textId="77777777" w:rsidR="00DD0B4C" w:rsidRPr="008649E5" w:rsidRDefault="00DD0B4C" w:rsidP="00E34615">
            <w:pPr>
              <w:rPr>
                <w:b/>
                <w:bCs/>
                <w:color w:val="7030A0"/>
                <w:sz w:val="28"/>
                <w:szCs w:val="28"/>
              </w:rPr>
            </w:pPr>
            <w:r w:rsidRPr="008649E5">
              <w:rPr>
                <w:b/>
                <w:bCs/>
                <w:color w:val="7030A0"/>
                <w:sz w:val="28"/>
                <w:szCs w:val="28"/>
              </w:rPr>
              <w:t>Sturgis</w:t>
            </w:r>
          </w:p>
          <w:p w14:paraId="75BEB78E" w14:textId="77777777" w:rsidR="00DD0B4C" w:rsidRPr="00866115" w:rsidRDefault="00DD0B4C" w:rsidP="00E34615">
            <w:pPr>
              <w:rPr>
                <w:sz w:val="28"/>
                <w:szCs w:val="28"/>
              </w:rPr>
            </w:pPr>
          </w:p>
          <w:p w14:paraId="3094BF45" w14:textId="77777777" w:rsidR="00DD0B4C" w:rsidRPr="00866115" w:rsidRDefault="00DD0B4C" w:rsidP="00E34615">
            <w:pPr>
              <w:rPr>
                <w:sz w:val="28"/>
                <w:szCs w:val="28"/>
              </w:rPr>
            </w:pPr>
          </w:p>
          <w:p w14:paraId="56392E9D" w14:textId="77777777" w:rsidR="00DD0B4C" w:rsidRPr="00866115" w:rsidRDefault="00DD0B4C" w:rsidP="00E34615">
            <w:pPr>
              <w:rPr>
                <w:sz w:val="28"/>
                <w:szCs w:val="28"/>
              </w:rPr>
            </w:pPr>
          </w:p>
          <w:p w14:paraId="6ABE2003" w14:textId="77777777" w:rsidR="00DD0B4C" w:rsidRPr="00866115" w:rsidRDefault="00DD0B4C" w:rsidP="00E34615">
            <w:pPr>
              <w:rPr>
                <w:b/>
                <w:bCs/>
                <w:color w:val="0070C0"/>
                <w:sz w:val="28"/>
                <w:szCs w:val="28"/>
              </w:rPr>
            </w:pPr>
            <w:r w:rsidRPr="00866115">
              <w:rPr>
                <w:b/>
                <w:bCs/>
                <w:color w:val="0070C0"/>
                <w:sz w:val="28"/>
                <w:szCs w:val="28"/>
              </w:rPr>
              <w:t>Mason</w:t>
            </w:r>
          </w:p>
          <w:p w14:paraId="1ADF1146" w14:textId="77777777" w:rsidR="00DD0B4C" w:rsidRPr="00866115" w:rsidRDefault="00DD0B4C" w:rsidP="00E34615">
            <w:pPr>
              <w:rPr>
                <w:sz w:val="28"/>
                <w:szCs w:val="28"/>
              </w:rPr>
            </w:pPr>
          </w:p>
          <w:p w14:paraId="7AA65968" w14:textId="77777777" w:rsidR="00DD0B4C" w:rsidRPr="00866115" w:rsidRDefault="00DD0B4C" w:rsidP="00E34615">
            <w:pPr>
              <w:rPr>
                <w:sz w:val="28"/>
                <w:szCs w:val="28"/>
              </w:rPr>
            </w:pPr>
          </w:p>
          <w:p w14:paraId="5AC0E6B6" w14:textId="77777777" w:rsidR="00DD0B4C" w:rsidRPr="00866115" w:rsidRDefault="00DD0B4C" w:rsidP="00E34615">
            <w:pPr>
              <w:rPr>
                <w:sz w:val="28"/>
                <w:szCs w:val="28"/>
              </w:rPr>
            </w:pPr>
          </w:p>
          <w:p w14:paraId="355FBEBE" w14:textId="77777777" w:rsidR="00DD0B4C" w:rsidRPr="00866115" w:rsidRDefault="00DD0B4C" w:rsidP="00E34615">
            <w:pPr>
              <w:rPr>
                <w:sz w:val="28"/>
                <w:szCs w:val="28"/>
              </w:rPr>
            </w:pPr>
          </w:p>
          <w:p w14:paraId="60A836CE" w14:textId="77777777" w:rsidR="00DD0B4C" w:rsidRDefault="00DD0B4C" w:rsidP="00E34615">
            <w:pPr>
              <w:rPr>
                <w:sz w:val="28"/>
                <w:szCs w:val="28"/>
              </w:rPr>
            </w:pPr>
          </w:p>
          <w:p w14:paraId="304B5960" w14:textId="77777777" w:rsidR="00DD0B4C" w:rsidRPr="00866115" w:rsidRDefault="00DD0B4C" w:rsidP="00E34615">
            <w:pPr>
              <w:rPr>
                <w:sz w:val="28"/>
                <w:szCs w:val="28"/>
              </w:rPr>
            </w:pPr>
            <w:r w:rsidRPr="00BA77E5">
              <w:rPr>
                <w:sz w:val="28"/>
                <w:szCs w:val="28"/>
              </w:rPr>
              <w:t>ROBERT</w:t>
            </w:r>
          </w:p>
          <w:p w14:paraId="55B077DD" w14:textId="77777777" w:rsidR="00DD0B4C" w:rsidRPr="00866115" w:rsidRDefault="00DD0B4C" w:rsidP="00E34615">
            <w:pPr>
              <w:rPr>
                <w:sz w:val="28"/>
                <w:szCs w:val="28"/>
              </w:rPr>
            </w:pPr>
          </w:p>
          <w:p w14:paraId="6DF337C4" w14:textId="77777777" w:rsidR="00DD0B4C" w:rsidRPr="00866115" w:rsidRDefault="00DD0B4C" w:rsidP="00E34615">
            <w:pPr>
              <w:rPr>
                <w:sz w:val="28"/>
                <w:szCs w:val="28"/>
              </w:rPr>
            </w:pPr>
          </w:p>
          <w:p w14:paraId="26AF5C48" w14:textId="77777777" w:rsidR="00DD0B4C" w:rsidRPr="00866115" w:rsidRDefault="00DD0B4C" w:rsidP="00E34615">
            <w:pPr>
              <w:rPr>
                <w:sz w:val="28"/>
                <w:szCs w:val="28"/>
              </w:rPr>
            </w:pPr>
          </w:p>
          <w:p w14:paraId="3073F639" w14:textId="77777777" w:rsidR="00DD0B4C" w:rsidRDefault="00DD0B4C" w:rsidP="00E34615">
            <w:pPr>
              <w:rPr>
                <w:color w:val="7030A0"/>
                <w:sz w:val="28"/>
                <w:szCs w:val="28"/>
              </w:rPr>
            </w:pPr>
          </w:p>
          <w:p w14:paraId="6BB9A7CB" w14:textId="77777777" w:rsidR="00DD0B4C" w:rsidRDefault="00DD0B4C" w:rsidP="00E34615">
            <w:pPr>
              <w:rPr>
                <w:color w:val="7030A0"/>
                <w:sz w:val="28"/>
                <w:szCs w:val="28"/>
              </w:rPr>
            </w:pPr>
          </w:p>
          <w:p w14:paraId="60C66FD1" w14:textId="77777777" w:rsidR="00DD0B4C" w:rsidRDefault="00DD0B4C" w:rsidP="00E34615">
            <w:pPr>
              <w:rPr>
                <w:color w:val="7030A0"/>
                <w:sz w:val="28"/>
                <w:szCs w:val="28"/>
              </w:rPr>
            </w:pPr>
          </w:p>
          <w:p w14:paraId="37BC8A28" w14:textId="77777777" w:rsidR="00DD0B4C" w:rsidRPr="008649E5" w:rsidRDefault="00DD0B4C" w:rsidP="00E34615">
            <w:pPr>
              <w:rPr>
                <w:b/>
                <w:bCs/>
                <w:color w:val="7030A0"/>
                <w:sz w:val="28"/>
                <w:szCs w:val="28"/>
              </w:rPr>
            </w:pPr>
            <w:r w:rsidRPr="008649E5">
              <w:rPr>
                <w:b/>
                <w:bCs/>
                <w:color w:val="7030A0"/>
                <w:sz w:val="28"/>
                <w:szCs w:val="28"/>
              </w:rPr>
              <w:t>Sturgis</w:t>
            </w:r>
          </w:p>
          <w:p w14:paraId="570CE337" w14:textId="77777777" w:rsidR="00DD0B4C" w:rsidRPr="00866115" w:rsidRDefault="00DD0B4C" w:rsidP="00E34615">
            <w:pPr>
              <w:rPr>
                <w:sz w:val="28"/>
                <w:szCs w:val="28"/>
              </w:rPr>
            </w:pPr>
          </w:p>
          <w:p w14:paraId="2475A826" w14:textId="77777777" w:rsidR="00DD0B4C" w:rsidRPr="00866115" w:rsidRDefault="00DD0B4C" w:rsidP="00E34615">
            <w:pPr>
              <w:rPr>
                <w:sz w:val="28"/>
                <w:szCs w:val="28"/>
              </w:rPr>
            </w:pPr>
          </w:p>
          <w:p w14:paraId="50C07440" w14:textId="77777777" w:rsidR="00DD0B4C" w:rsidRPr="00866115" w:rsidRDefault="00DD0B4C" w:rsidP="00E34615">
            <w:pPr>
              <w:rPr>
                <w:sz w:val="28"/>
                <w:szCs w:val="28"/>
              </w:rPr>
            </w:pPr>
          </w:p>
          <w:p w14:paraId="4DE4FA3C" w14:textId="77777777" w:rsidR="00DD0B4C" w:rsidRDefault="00DD0B4C" w:rsidP="00E34615">
            <w:pPr>
              <w:rPr>
                <w:sz w:val="28"/>
                <w:szCs w:val="28"/>
              </w:rPr>
            </w:pPr>
          </w:p>
          <w:p w14:paraId="6460C0DD" w14:textId="77777777" w:rsidR="00DD0B4C" w:rsidRPr="00866115" w:rsidRDefault="00DD0B4C" w:rsidP="00E34615">
            <w:pPr>
              <w:rPr>
                <w:b/>
                <w:bCs/>
                <w:color w:val="0070C0"/>
                <w:sz w:val="28"/>
                <w:szCs w:val="28"/>
              </w:rPr>
            </w:pPr>
            <w:r w:rsidRPr="00866115">
              <w:rPr>
                <w:b/>
                <w:bCs/>
                <w:color w:val="0070C0"/>
                <w:sz w:val="28"/>
                <w:szCs w:val="28"/>
              </w:rPr>
              <w:t>Mason</w:t>
            </w:r>
          </w:p>
          <w:p w14:paraId="6ED3D2CC" w14:textId="77777777" w:rsidR="00DD0B4C" w:rsidRPr="00866115" w:rsidRDefault="00DD0B4C" w:rsidP="00E34615">
            <w:pPr>
              <w:rPr>
                <w:sz w:val="28"/>
                <w:szCs w:val="28"/>
              </w:rPr>
            </w:pPr>
          </w:p>
          <w:p w14:paraId="4F4AC742" w14:textId="77777777" w:rsidR="00DD0B4C" w:rsidRPr="00866115" w:rsidRDefault="00DD0B4C" w:rsidP="00E34615">
            <w:pPr>
              <w:rPr>
                <w:sz w:val="28"/>
                <w:szCs w:val="28"/>
              </w:rPr>
            </w:pPr>
          </w:p>
          <w:p w14:paraId="02CAFF3B" w14:textId="77777777" w:rsidR="00DD0B4C" w:rsidRPr="00866115" w:rsidRDefault="00DD0B4C" w:rsidP="00E34615">
            <w:pPr>
              <w:rPr>
                <w:sz w:val="28"/>
                <w:szCs w:val="28"/>
              </w:rPr>
            </w:pPr>
          </w:p>
          <w:p w14:paraId="6D22ACBB" w14:textId="77777777" w:rsidR="00DD0B4C" w:rsidRDefault="00DD0B4C" w:rsidP="00E34615">
            <w:pPr>
              <w:rPr>
                <w:sz w:val="28"/>
                <w:szCs w:val="28"/>
              </w:rPr>
            </w:pPr>
          </w:p>
          <w:p w14:paraId="66496177" w14:textId="77777777" w:rsidR="00DD0B4C" w:rsidRPr="00866115" w:rsidRDefault="00DD0B4C" w:rsidP="00E34615">
            <w:pPr>
              <w:rPr>
                <w:sz w:val="28"/>
                <w:szCs w:val="28"/>
              </w:rPr>
            </w:pPr>
            <w:r w:rsidRPr="00BA77E5">
              <w:rPr>
                <w:sz w:val="28"/>
                <w:szCs w:val="28"/>
              </w:rPr>
              <w:t>ROBERT</w:t>
            </w:r>
          </w:p>
          <w:p w14:paraId="282D02D9" w14:textId="77777777" w:rsidR="00DD0B4C" w:rsidRPr="00866115" w:rsidRDefault="00DD0B4C" w:rsidP="00E34615">
            <w:pPr>
              <w:rPr>
                <w:sz w:val="28"/>
                <w:szCs w:val="28"/>
              </w:rPr>
            </w:pPr>
          </w:p>
          <w:p w14:paraId="61D318E5" w14:textId="77777777" w:rsidR="00DD0B4C" w:rsidRPr="00866115" w:rsidRDefault="00DD0B4C" w:rsidP="00E34615">
            <w:pPr>
              <w:rPr>
                <w:sz w:val="28"/>
                <w:szCs w:val="28"/>
              </w:rPr>
            </w:pPr>
          </w:p>
          <w:p w14:paraId="7A6EEFC4" w14:textId="77777777" w:rsidR="00DD0B4C" w:rsidRPr="00866115" w:rsidRDefault="00DD0B4C" w:rsidP="00E34615">
            <w:pPr>
              <w:rPr>
                <w:sz w:val="28"/>
                <w:szCs w:val="28"/>
              </w:rPr>
            </w:pPr>
          </w:p>
          <w:p w14:paraId="0CF12599" w14:textId="77777777" w:rsidR="00DD0B4C" w:rsidRDefault="00DD0B4C" w:rsidP="00E34615">
            <w:pPr>
              <w:rPr>
                <w:b/>
                <w:bCs/>
                <w:color w:val="0070C0"/>
                <w:sz w:val="28"/>
                <w:szCs w:val="28"/>
              </w:rPr>
            </w:pPr>
          </w:p>
          <w:p w14:paraId="1A3C0792" w14:textId="77777777" w:rsidR="00DD0B4C" w:rsidRDefault="00DD0B4C" w:rsidP="00E34615">
            <w:pPr>
              <w:rPr>
                <w:b/>
                <w:bCs/>
                <w:color w:val="0070C0"/>
                <w:sz w:val="28"/>
                <w:szCs w:val="28"/>
              </w:rPr>
            </w:pPr>
          </w:p>
          <w:p w14:paraId="0BFB2D3B" w14:textId="77777777" w:rsidR="00DD0B4C" w:rsidRDefault="00DD0B4C" w:rsidP="00E34615">
            <w:pPr>
              <w:rPr>
                <w:b/>
                <w:bCs/>
                <w:color w:val="0070C0"/>
                <w:sz w:val="28"/>
                <w:szCs w:val="28"/>
              </w:rPr>
            </w:pPr>
          </w:p>
          <w:p w14:paraId="480D4E49" w14:textId="77777777" w:rsidR="00DD0B4C" w:rsidRDefault="00DD0B4C" w:rsidP="00E34615">
            <w:pPr>
              <w:rPr>
                <w:b/>
                <w:bCs/>
                <w:color w:val="0070C0"/>
                <w:sz w:val="28"/>
                <w:szCs w:val="28"/>
              </w:rPr>
            </w:pPr>
          </w:p>
          <w:p w14:paraId="418119FD" w14:textId="77777777" w:rsidR="00DD0B4C" w:rsidRPr="00866115" w:rsidRDefault="00DD0B4C" w:rsidP="00E34615">
            <w:pPr>
              <w:rPr>
                <w:b/>
                <w:bCs/>
                <w:color w:val="0070C0"/>
                <w:sz w:val="28"/>
                <w:szCs w:val="28"/>
              </w:rPr>
            </w:pPr>
            <w:r w:rsidRPr="00866115">
              <w:rPr>
                <w:b/>
                <w:bCs/>
                <w:color w:val="0070C0"/>
                <w:sz w:val="28"/>
                <w:szCs w:val="28"/>
              </w:rPr>
              <w:t>Mason</w:t>
            </w:r>
          </w:p>
          <w:p w14:paraId="10CEE617" w14:textId="77777777" w:rsidR="00DD0B4C" w:rsidRPr="00866115" w:rsidRDefault="00DD0B4C" w:rsidP="00E34615">
            <w:pPr>
              <w:rPr>
                <w:sz w:val="28"/>
                <w:szCs w:val="28"/>
              </w:rPr>
            </w:pPr>
          </w:p>
          <w:p w14:paraId="6C5DB866" w14:textId="77777777" w:rsidR="00DD0B4C" w:rsidRPr="00866115" w:rsidRDefault="00DD0B4C" w:rsidP="00E34615">
            <w:pPr>
              <w:rPr>
                <w:sz w:val="28"/>
                <w:szCs w:val="28"/>
              </w:rPr>
            </w:pPr>
          </w:p>
          <w:p w14:paraId="62781C29" w14:textId="77777777" w:rsidR="00DD0B4C" w:rsidRPr="00866115" w:rsidRDefault="00DD0B4C" w:rsidP="00E34615">
            <w:pPr>
              <w:rPr>
                <w:sz w:val="28"/>
                <w:szCs w:val="28"/>
              </w:rPr>
            </w:pPr>
          </w:p>
          <w:p w14:paraId="34DD3B85" w14:textId="77777777" w:rsidR="00DD0B4C" w:rsidRPr="00866115" w:rsidRDefault="00DD0B4C" w:rsidP="00E34615">
            <w:pPr>
              <w:rPr>
                <w:sz w:val="28"/>
                <w:szCs w:val="28"/>
              </w:rPr>
            </w:pPr>
          </w:p>
          <w:p w14:paraId="139C1EB2" w14:textId="77777777" w:rsidR="00DD0B4C" w:rsidRPr="00866115" w:rsidRDefault="00DD0B4C" w:rsidP="00E34615">
            <w:pPr>
              <w:rPr>
                <w:sz w:val="28"/>
                <w:szCs w:val="28"/>
              </w:rPr>
            </w:pPr>
          </w:p>
          <w:p w14:paraId="675248D6" w14:textId="77777777" w:rsidR="00DD0B4C" w:rsidRPr="00866115" w:rsidRDefault="00DD0B4C" w:rsidP="00E34615">
            <w:pPr>
              <w:rPr>
                <w:sz w:val="28"/>
                <w:szCs w:val="28"/>
              </w:rPr>
            </w:pPr>
            <w:r w:rsidRPr="00BA77E5">
              <w:rPr>
                <w:sz w:val="28"/>
                <w:szCs w:val="28"/>
              </w:rPr>
              <w:t>ROBERT</w:t>
            </w:r>
          </w:p>
          <w:p w14:paraId="5AC12018" w14:textId="77777777" w:rsidR="00DD0B4C" w:rsidRPr="00866115" w:rsidRDefault="00DD0B4C" w:rsidP="00E34615">
            <w:pPr>
              <w:rPr>
                <w:sz w:val="28"/>
                <w:szCs w:val="28"/>
              </w:rPr>
            </w:pPr>
          </w:p>
          <w:p w14:paraId="17FC019B" w14:textId="77777777" w:rsidR="00DD0B4C" w:rsidRPr="00866115" w:rsidRDefault="00DD0B4C" w:rsidP="00E34615">
            <w:pPr>
              <w:rPr>
                <w:sz w:val="28"/>
                <w:szCs w:val="28"/>
              </w:rPr>
            </w:pPr>
          </w:p>
          <w:p w14:paraId="39D6575F" w14:textId="77777777" w:rsidR="00DD0B4C" w:rsidRPr="008649E5" w:rsidRDefault="00DD0B4C" w:rsidP="00E34615">
            <w:pPr>
              <w:rPr>
                <w:b/>
                <w:bCs/>
                <w:color w:val="7030A0"/>
                <w:sz w:val="28"/>
                <w:szCs w:val="28"/>
              </w:rPr>
            </w:pPr>
            <w:r w:rsidRPr="008649E5">
              <w:rPr>
                <w:b/>
                <w:bCs/>
                <w:color w:val="7030A0"/>
                <w:sz w:val="28"/>
                <w:szCs w:val="28"/>
              </w:rPr>
              <w:t>Sturgis</w:t>
            </w:r>
          </w:p>
          <w:p w14:paraId="6EE2BCF6" w14:textId="77777777" w:rsidR="00DD0B4C" w:rsidRPr="00866115" w:rsidRDefault="00DD0B4C" w:rsidP="00E34615">
            <w:pPr>
              <w:rPr>
                <w:sz w:val="28"/>
                <w:szCs w:val="28"/>
              </w:rPr>
            </w:pPr>
          </w:p>
          <w:p w14:paraId="0B782753" w14:textId="77777777" w:rsidR="00DD0B4C" w:rsidRPr="00866115" w:rsidRDefault="00DD0B4C" w:rsidP="00E34615">
            <w:pPr>
              <w:rPr>
                <w:sz w:val="28"/>
                <w:szCs w:val="28"/>
              </w:rPr>
            </w:pPr>
          </w:p>
          <w:p w14:paraId="1B895BAB" w14:textId="77777777" w:rsidR="00DD0B4C" w:rsidRPr="00866115" w:rsidRDefault="00DD0B4C" w:rsidP="00E34615">
            <w:pPr>
              <w:rPr>
                <w:sz w:val="28"/>
                <w:szCs w:val="28"/>
              </w:rPr>
            </w:pPr>
          </w:p>
          <w:p w14:paraId="16AB1F43" w14:textId="77777777" w:rsidR="00DD0B4C" w:rsidRDefault="00DD0B4C" w:rsidP="00E34615">
            <w:pPr>
              <w:rPr>
                <w:sz w:val="28"/>
                <w:szCs w:val="28"/>
              </w:rPr>
            </w:pPr>
          </w:p>
          <w:p w14:paraId="3DDB101A" w14:textId="77777777" w:rsidR="00DD0B4C" w:rsidRDefault="00DD0B4C" w:rsidP="00E34615">
            <w:pPr>
              <w:rPr>
                <w:sz w:val="28"/>
                <w:szCs w:val="28"/>
              </w:rPr>
            </w:pPr>
            <w:r w:rsidRPr="00622CCF">
              <w:rPr>
                <w:b/>
                <w:bCs/>
                <w:color w:val="0070C0"/>
                <w:sz w:val="28"/>
                <w:szCs w:val="28"/>
              </w:rPr>
              <w:t>Mason</w:t>
            </w:r>
          </w:p>
          <w:p w14:paraId="18058938" w14:textId="77777777" w:rsidR="00DD0B4C" w:rsidRDefault="00DD0B4C" w:rsidP="00E34615">
            <w:pPr>
              <w:rPr>
                <w:sz w:val="28"/>
                <w:szCs w:val="28"/>
              </w:rPr>
            </w:pPr>
          </w:p>
          <w:p w14:paraId="276DDFAB" w14:textId="77777777" w:rsidR="00DD0B4C" w:rsidRPr="00866115" w:rsidRDefault="00DD0B4C" w:rsidP="00E34615">
            <w:pPr>
              <w:rPr>
                <w:sz w:val="28"/>
                <w:szCs w:val="28"/>
              </w:rPr>
            </w:pPr>
            <w:r w:rsidRPr="00BA77E5">
              <w:rPr>
                <w:sz w:val="28"/>
                <w:szCs w:val="28"/>
              </w:rPr>
              <w:t>ROBERT</w:t>
            </w:r>
          </w:p>
          <w:p w14:paraId="3D2A710C" w14:textId="77777777" w:rsidR="00DD0B4C" w:rsidRPr="00866115" w:rsidRDefault="00DD0B4C" w:rsidP="00E34615">
            <w:pPr>
              <w:rPr>
                <w:sz w:val="28"/>
                <w:szCs w:val="28"/>
              </w:rPr>
            </w:pPr>
          </w:p>
          <w:p w14:paraId="203FAF9B" w14:textId="77777777" w:rsidR="00DD0B4C" w:rsidRPr="00866115" w:rsidRDefault="00DD0B4C" w:rsidP="00E34615">
            <w:pPr>
              <w:rPr>
                <w:sz w:val="28"/>
                <w:szCs w:val="28"/>
              </w:rPr>
            </w:pPr>
          </w:p>
          <w:p w14:paraId="46408368" w14:textId="77777777" w:rsidR="00DD0B4C" w:rsidRPr="00866115" w:rsidRDefault="00DD0B4C" w:rsidP="00E34615">
            <w:pPr>
              <w:rPr>
                <w:sz w:val="28"/>
                <w:szCs w:val="28"/>
              </w:rPr>
            </w:pPr>
          </w:p>
          <w:p w14:paraId="33FE0C2B" w14:textId="77777777" w:rsidR="00DD0B4C" w:rsidRPr="00866115" w:rsidRDefault="00DD0B4C" w:rsidP="00E34615">
            <w:pPr>
              <w:rPr>
                <w:sz w:val="28"/>
                <w:szCs w:val="28"/>
              </w:rPr>
            </w:pPr>
          </w:p>
          <w:p w14:paraId="342589DD" w14:textId="77777777" w:rsidR="00DD0B4C" w:rsidRPr="00866115" w:rsidRDefault="00DD0B4C" w:rsidP="00E34615">
            <w:pPr>
              <w:rPr>
                <w:sz w:val="28"/>
                <w:szCs w:val="28"/>
              </w:rPr>
            </w:pPr>
          </w:p>
          <w:p w14:paraId="1F26BEA0" w14:textId="77777777" w:rsidR="00DD0B4C" w:rsidRPr="00866115" w:rsidRDefault="00DD0B4C" w:rsidP="00E34615">
            <w:pPr>
              <w:rPr>
                <w:sz w:val="28"/>
                <w:szCs w:val="28"/>
              </w:rPr>
            </w:pPr>
          </w:p>
          <w:p w14:paraId="59063147" w14:textId="77777777" w:rsidR="00DD0B4C" w:rsidRDefault="00DD0B4C" w:rsidP="00E34615">
            <w:pPr>
              <w:rPr>
                <w:sz w:val="28"/>
                <w:szCs w:val="28"/>
              </w:rPr>
            </w:pPr>
          </w:p>
          <w:p w14:paraId="5D9D6934" w14:textId="77777777" w:rsidR="00DD0B4C" w:rsidRDefault="00DD0B4C" w:rsidP="00E34615">
            <w:pPr>
              <w:rPr>
                <w:b/>
                <w:bCs/>
                <w:color w:val="FF3399"/>
                <w:sz w:val="28"/>
                <w:szCs w:val="28"/>
              </w:rPr>
            </w:pPr>
            <w:r w:rsidRPr="00622CCF">
              <w:rPr>
                <w:b/>
                <w:bCs/>
                <w:color w:val="7030A0"/>
                <w:sz w:val="28"/>
                <w:szCs w:val="28"/>
              </w:rPr>
              <w:t>Sturgis</w:t>
            </w:r>
          </w:p>
          <w:p w14:paraId="7AD9C5C1" w14:textId="77777777" w:rsidR="00DD0B4C" w:rsidRDefault="00DD0B4C" w:rsidP="00E34615">
            <w:pPr>
              <w:rPr>
                <w:b/>
                <w:bCs/>
                <w:color w:val="FF3399"/>
                <w:sz w:val="28"/>
                <w:szCs w:val="28"/>
              </w:rPr>
            </w:pPr>
          </w:p>
          <w:p w14:paraId="0F848377" w14:textId="77777777" w:rsidR="00DD0B4C" w:rsidRDefault="00DD0B4C" w:rsidP="00E34615">
            <w:pPr>
              <w:rPr>
                <w:b/>
                <w:bCs/>
                <w:color w:val="FF3399"/>
                <w:sz w:val="28"/>
                <w:szCs w:val="28"/>
              </w:rPr>
            </w:pPr>
          </w:p>
          <w:p w14:paraId="69B41391" w14:textId="77777777" w:rsidR="00DD0B4C" w:rsidRDefault="00DD0B4C" w:rsidP="00E34615">
            <w:pPr>
              <w:rPr>
                <w:sz w:val="28"/>
                <w:szCs w:val="28"/>
              </w:rPr>
            </w:pPr>
            <w:r w:rsidRPr="00866115">
              <w:rPr>
                <w:b/>
                <w:bCs/>
                <w:color w:val="0070C0"/>
                <w:sz w:val="28"/>
                <w:szCs w:val="28"/>
              </w:rPr>
              <w:t>Mason</w:t>
            </w:r>
            <w:r w:rsidRPr="00866115">
              <w:rPr>
                <w:sz w:val="28"/>
                <w:szCs w:val="28"/>
              </w:rPr>
              <w:t xml:space="preserve"> </w:t>
            </w:r>
          </w:p>
          <w:p w14:paraId="3C5F8961" w14:textId="77777777" w:rsidR="00DD0B4C" w:rsidRDefault="00DD0B4C" w:rsidP="00E34615">
            <w:pPr>
              <w:rPr>
                <w:sz w:val="28"/>
                <w:szCs w:val="28"/>
              </w:rPr>
            </w:pPr>
          </w:p>
          <w:p w14:paraId="275B814A" w14:textId="77777777" w:rsidR="00DD0B4C" w:rsidRDefault="00DD0B4C" w:rsidP="00E34615">
            <w:pPr>
              <w:rPr>
                <w:sz w:val="28"/>
                <w:szCs w:val="28"/>
              </w:rPr>
            </w:pPr>
          </w:p>
          <w:p w14:paraId="7C7BBAB0" w14:textId="77777777" w:rsidR="00DD0B4C" w:rsidRPr="00866115" w:rsidRDefault="00DD0B4C" w:rsidP="00E34615">
            <w:pPr>
              <w:rPr>
                <w:i/>
                <w:iCs/>
                <w:sz w:val="28"/>
                <w:szCs w:val="28"/>
              </w:rPr>
            </w:pPr>
            <w:r w:rsidRPr="00BA77E5">
              <w:rPr>
                <w:sz w:val="28"/>
                <w:szCs w:val="28"/>
              </w:rPr>
              <w:t>ROBERT</w:t>
            </w:r>
            <w:r>
              <w:rPr>
                <w:sz w:val="28"/>
                <w:szCs w:val="28"/>
              </w:rPr>
              <w:t xml:space="preserve">  </w:t>
            </w:r>
          </w:p>
          <w:p w14:paraId="31B5E4BB" w14:textId="77777777" w:rsidR="00DD0B4C" w:rsidRPr="00866115" w:rsidRDefault="00DD0B4C" w:rsidP="00E34615">
            <w:pPr>
              <w:rPr>
                <w:sz w:val="28"/>
                <w:szCs w:val="28"/>
              </w:rPr>
            </w:pPr>
          </w:p>
          <w:p w14:paraId="2A1497E7" w14:textId="77777777" w:rsidR="00DD0B4C" w:rsidRPr="00866115" w:rsidRDefault="00DD0B4C" w:rsidP="00E34615">
            <w:pPr>
              <w:rPr>
                <w:sz w:val="28"/>
                <w:szCs w:val="28"/>
              </w:rPr>
            </w:pPr>
          </w:p>
          <w:p w14:paraId="731434B5" w14:textId="77777777" w:rsidR="00DD0B4C" w:rsidRPr="00866115" w:rsidRDefault="00DD0B4C" w:rsidP="00E34615">
            <w:pPr>
              <w:rPr>
                <w:sz w:val="28"/>
                <w:szCs w:val="28"/>
              </w:rPr>
            </w:pPr>
          </w:p>
          <w:p w14:paraId="69370202" w14:textId="77777777" w:rsidR="00DD0B4C" w:rsidRPr="00866115" w:rsidRDefault="00DD0B4C" w:rsidP="00E34615">
            <w:pPr>
              <w:rPr>
                <w:sz w:val="28"/>
                <w:szCs w:val="28"/>
              </w:rPr>
            </w:pPr>
          </w:p>
          <w:p w14:paraId="7E54E31C" w14:textId="77777777" w:rsidR="00DD0B4C" w:rsidRPr="00866115" w:rsidRDefault="00DD0B4C" w:rsidP="00E34615">
            <w:pPr>
              <w:rPr>
                <w:sz w:val="28"/>
                <w:szCs w:val="28"/>
              </w:rPr>
            </w:pPr>
          </w:p>
        </w:tc>
        <w:tc>
          <w:tcPr>
            <w:tcW w:w="9318" w:type="dxa"/>
          </w:tcPr>
          <w:p w14:paraId="1999A7F4" w14:textId="77777777" w:rsidR="00DD0B4C" w:rsidRPr="00866115" w:rsidRDefault="00DD0B4C" w:rsidP="00E34615">
            <w:pPr>
              <w:rPr>
                <w:sz w:val="28"/>
                <w:szCs w:val="28"/>
              </w:rPr>
            </w:pPr>
            <w:r w:rsidRPr="00866115">
              <w:rPr>
                <w:sz w:val="28"/>
                <w:szCs w:val="28"/>
              </w:rPr>
              <w:lastRenderedPageBreak/>
              <w:t xml:space="preserve">Esteemed colleagues, the question must be: did the actions taken consider the rights of the majority, of the minority, of individual members, absentees, and all of these together? </w:t>
            </w:r>
          </w:p>
          <w:p w14:paraId="36CCFC01" w14:textId="77777777" w:rsidR="00DD0B4C" w:rsidRDefault="00DD0B4C" w:rsidP="00E34615">
            <w:pPr>
              <w:rPr>
                <w:sz w:val="28"/>
                <w:szCs w:val="28"/>
              </w:rPr>
            </w:pPr>
            <w:r w:rsidRPr="00866115">
              <w:rPr>
                <w:sz w:val="28"/>
                <w:szCs w:val="28"/>
              </w:rPr>
              <w:t>What special ruled of order, if any, apply? Are the Board Rules of Procedure special rules?</w:t>
            </w:r>
          </w:p>
          <w:p w14:paraId="70EC8D53" w14:textId="77777777" w:rsidR="00DD0B4C" w:rsidRPr="00866115" w:rsidRDefault="00DD0B4C" w:rsidP="00E34615">
            <w:pPr>
              <w:rPr>
                <w:sz w:val="28"/>
                <w:szCs w:val="28"/>
              </w:rPr>
            </w:pPr>
          </w:p>
          <w:p w14:paraId="3DF6969F" w14:textId="77777777" w:rsidR="00DD0B4C" w:rsidRDefault="00DD0B4C" w:rsidP="00E34615">
            <w:pPr>
              <w:rPr>
                <w:color w:val="7030A0"/>
                <w:sz w:val="28"/>
                <w:szCs w:val="28"/>
              </w:rPr>
            </w:pPr>
            <w:r w:rsidRPr="008649E5">
              <w:rPr>
                <w:color w:val="7030A0"/>
                <w:sz w:val="28"/>
                <w:szCs w:val="28"/>
              </w:rPr>
              <w:t>The General knows that boards have limited powers to delegate; the real power is with the assembly, which may object to actions of the Board and by extension the AMPC</w:t>
            </w:r>
            <w:r>
              <w:rPr>
                <w:color w:val="7030A0"/>
                <w:sz w:val="28"/>
                <w:szCs w:val="28"/>
              </w:rPr>
              <w:t>.</w:t>
            </w:r>
          </w:p>
          <w:p w14:paraId="37FD3A23" w14:textId="77777777" w:rsidR="00DD0B4C" w:rsidRPr="00866115" w:rsidRDefault="00DD0B4C" w:rsidP="00E34615">
            <w:pPr>
              <w:rPr>
                <w:sz w:val="28"/>
                <w:szCs w:val="28"/>
              </w:rPr>
            </w:pPr>
          </w:p>
          <w:p w14:paraId="08AC2B88" w14:textId="77777777" w:rsidR="00DD0B4C" w:rsidRPr="00FB134E" w:rsidRDefault="00DD0B4C" w:rsidP="00E34615">
            <w:pPr>
              <w:rPr>
                <w:color w:val="4472C4" w:themeColor="accent1"/>
                <w:sz w:val="28"/>
                <w:szCs w:val="28"/>
              </w:rPr>
            </w:pPr>
            <w:r w:rsidRPr="00FB134E">
              <w:rPr>
                <w:color w:val="4472C4" w:themeColor="accent1"/>
                <w:sz w:val="28"/>
                <w:szCs w:val="28"/>
              </w:rPr>
              <w:t>My dear colleagues, being a legislative parliamentarian I am unaccustomed to ordinary societies, but I am quite familiar with the idea of referred powers, I’m sure we can agree the board is subordinate to and answers to the assembly. In this case assembly has referred its power</w:t>
            </w:r>
            <w:r>
              <w:rPr>
                <w:color w:val="4472C4" w:themeColor="accent1"/>
                <w:sz w:val="28"/>
                <w:szCs w:val="28"/>
              </w:rPr>
              <w:t xml:space="preserve">s </w:t>
            </w:r>
            <w:r w:rsidRPr="00FB134E">
              <w:rPr>
                <w:color w:val="4472C4" w:themeColor="accent1"/>
                <w:sz w:val="28"/>
                <w:szCs w:val="28"/>
              </w:rPr>
              <w:t xml:space="preserve">to the board to “transact the business of PASC” between Annual Meetings. </w:t>
            </w:r>
          </w:p>
          <w:p w14:paraId="500EB993" w14:textId="77777777" w:rsidR="00DD0B4C" w:rsidRPr="00866115" w:rsidRDefault="00DD0B4C" w:rsidP="00E34615">
            <w:pPr>
              <w:rPr>
                <w:sz w:val="28"/>
                <w:szCs w:val="28"/>
              </w:rPr>
            </w:pPr>
          </w:p>
          <w:p w14:paraId="5FF22CF1" w14:textId="77777777" w:rsidR="00DD0B4C" w:rsidRPr="00866115" w:rsidRDefault="00DD0B4C" w:rsidP="00E34615">
            <w:pPr>
              <w:rPr>
                <w:sz w:val="28"/>
                <w:szCs w:val="28"/>
              </w:rPr>
            </w:pPr>
            <w:r w:rsidRPr="00866115">
              <w:rPr>
                <w:sz w:val="28"/>
                <w:szCs w:val="28"/>
              </w:rPr>
              <w:t>And the question is, were these actions of the board valid when taken?</w:t>
            </w:r>
          </w:p>
          <w:p w14:paraId="68B31302" w14:textId="77777777" w:rsidR="00DD0B4C" w:rsidRPr="00866115" w:rsidRDefault="00DD0B4C" w:rsidP="00E34615">
            <w:pPr>
              <w:rPr>
                <w:sz w:val="28"/>
                <w:szCs w:val="28"/>
              </w:rPr>
            </w:pPr>
          </w:p>
          <w:p w14:paraId="38ED1E6D" w14:textId="77777777" w:rsidR="00DD0B4C" w:rsidRPr="00866115" w:rsidRDefault="00DD0B4C" w:rsidP="00E34615">
            <w:pPr>
              <w:rPr>
                <w:sz w:val="28"/>
                <w:szCs w:val="28"/>
              </w:rPr>
            </w:pPr>
            <w:r w:rsidRPr="00866115">
              <w:rPr>
                <w:sz w:val="28"/>
                <w:szCs w:val="28"/>
              </w:rPr>
              <w:t>Respected parliamentarians, may not the board’s actions relate to unfinished business of the assembly? Did these actions dispose of a question that came over from a previous meeting without plans for an adjourned meeting, and within a quarterly time interval?</w:t>
            </w:r>
          </w:p>
          <w:p w14:paraId="7BB5083F" w14:textId="77777777" w:rsidR="00DD0B4C" w:rsidRPr="00866115" w:rsidRDefault="00DD0B4C" w:rsidP="00E34615">
            <w:pPr>
              <w:rPr>
                <w:sz w:val="28"/>
                <w:szCs w:val="28"/>
              </w:rPr>
            </w:pPr>
          </w:p>
          <w:p w14:paraId="6B0A521E" w14:textId="77777777" w:rsidR="00DD0B4C" w:rsidRPr="008649E5" w:rsidRDefault="00DD0B4C" w:rsidP="00E34615">
            <w:pPr>
              <w:rPr>
                <w:color w:val="7030A0"/>
                <w:sz w:val="28"/>
                <w:szCs w:val="28"/>
              </w:rPr>
            </w:pPr>
            <w:r>
              <w:rPr>
                <w:color w:val="7030A0"/>
                <w:sz w:val="28"/>
                <w:szCs w:val="28"/>
              </w:rPr>
              <w:t>My dear</w:t>
            </w:r>
            <w:r w:rsidRPr="008649E5">
              <w:rPr>
                <w:color w:val="7030A0"/>
                <w:sz w:val="28"/>
                <w:szCs w:val="28"/>
              </w:rPr>
              <w:t xml:space="preserve"> General, what of the bylaws? They control any matter addressed, are we agreed? As such, did the board</w:t>
            </w:r>
            <w:r>
              <w:rPr>
                <w:color w:val="7030A0"/>
                <w:sz w:val="28"/>
                <w:szCs w:val="28"/>
              </w:rPr>
              <w:t>'</w:t>
            </w:r>
            <w:r w:rsidRPr="008649E5">
              <w:rPr>
                <w:color w:val="7030A0"/>
                <w:sz w:val="28"/>
                <w:szCs w:val="28"/>
              </w:rPr>
              <w:t xml:space="preserve">s creation of and delegation to the AMPC surpass the authority created and delegated to </w:t>
            </w:r>
            <w:r w:rsidRPr="008649E5">
              <w:rPr>
                <w:b/>
                <w:bCs/>
                <w:i/>
                <w:iCs/>
                <w:color w:val="7030A0"/>
                <w:sz w:val="28"/>
                <w:szCs w:val="28"/>
                <w:u w:val="single"/>
              </w:rPr>
              <w:t>it</w:t>
            </w:r>
            <w:r w:rsidRPr="008649E5">
              <w:rPr>
                <w:color w:val="7030A0"/>
                <w:sz w:val="28"/>
                <w:szCs w:val="28"/>
              </w:rPr>
              <w:t xml:space="preserve"> by the assembly itself in approving the bylaws?</w:t>
            </w:r>
          </w:p>
          <w:p w14:paraId="05FD4535" w14:textId="77777777" w:rsidR="00DD0B4C" w:rsidRPr="00866115" w:rsidRDefault="00DD0B4C" w:rsidP="00E34615">
            <w:pPr>
              <w:rPr>
                <w:sz w:val="28"/>
                <w:szCs w:val="28"/>
              </w:rPr>
            </w:pPr>
          </w:p>
          <w:p w14:paraId="6054C2EA" w14:textId="77777777" w:rsidR="00DD0B4C" w:rsidRPr="00FB134E" w:rsidRDefault="00DD0B4C" w:rsidP="00E34615">
            <w:pPr>
              <w:rPr>
                <w:color w:val="4472C4" w:themeColor="accent1"/>
                <w:sz w:val="28"/>
                <w:szCs w:val="28"/>
              </w:rPr>
            </w:pPr>
            <w:r w:rsidRPr="00FB134E">
              <w:rPr>
                <w:color w:val="4472C4" w:themeColor="accent1"/>
                <w:sz w:val="28"/>
                <w:szCs w:val="28"/>
              </w:rPr>
              <w:t xml:space="preserve">My dear colleagues, the bylaw passages in question seem quite impossible to quote out of context. </w:t>
            </w:r>
            <w:r>
              <w:rPr>
                <w:color w:val="4472C4" w:themeColor="accent1"/>
                <w:sz w:val="28"/>
                <w:szCs w:val="28"/>
              </w:rPr>
              <w:t>The n</w:t>
            </w:r>
            <w:r w:rsidRPr="00FB134E">
              <w:rPr>
                <w:color w:val="4472C4" w:themeColor="accent1"/>
                <w:sz w:val="28"/>
                <w:szCs w:val="28"/>
              </w:rPr>
              <w:t xml:space="preserve">ecessary precision is found in the language, </w:t>
            </w:r>
            <w:r>
              <w:rPr>
                <w:color w:val="4472C4" w:themeColor="accent1"/>
                <w:sz w:val="28"/>
                <w:szCs w:val="28"/>
              </w:rPr>
              <w:t xml:space="preserve">thus </w:t>
            </w:r>
            <w:r w:rsidRPr="00FB134E">
              <w:rPr>
                <w:color w:val="4472C4" w:themeColor="accent1"/>
                <w:sz w:val="28"/>
                <w:szCs w:val="28"/>
              </w:rPr>
              <w:t>rendering its meaning clear</w:t>
            </w:r>
            <w:r>
              <w:rPr>
                <w:color w:val="4472C4" w:themeColor="accent1"/>
                <w:sz w:val="28"/>
                <w:szCs w:val="28"/>
              </w:rPr>
              <w:t xml:space="preserve"> and unambiguous – the board has the power and authority to</w:t>
            </w:r>
            <w:r w:rsidRPr="00FB134E">
              <w:rPr>
                <w:color w:val="4472C4" w:themeColor="accent1"/>
                <w:sz w:val="28"/>
                <w:szCs w:val="28"/>
              </w:rPr>
              <w:t xml:space="preserve"> conduct business of PASC between Annual Meetings.</w:t>
            </w:r>
          </w:p>
          <w:p w14:paraId="2EC681D8" w14:textId="77777777" w:rsidR="00DD0B4C" w:rsidRPr="00FB134E" w:rsidRDefault="00DD0B4C" w:rsidP="00E34615">
            <w:pPr>
              <w:rPr>
                <w:color w:val="4472C4" w:themeColor="accent1"/>
                <w:sz w:val="28"/>
                <w:szCs w:val="28"/>
              </w:rPr>
            </w:pPr>
          </w:p>
          <w:p w14:paraId="10701875" w14:textId="77777777" w:rsidR="00DD0B4C" w:rsidRPr="00866115" w:rsidRDefault="00DD0B4C" w:rsidP="00E34615">
            <w:pPr>
              <w:rPr>
                <w:sz w:val="28"/>
                <w:szCs w:val="28"/>
              </w:rPr>
            </w:pPr>
            <w:r w:rsidRPr="00866115">
              <w:rPr>
                <w:sz w:val="28"/>
                <w:szCs w:val="28"/>
              </w:rPr>
              <w:t>Esteemed colleagues, all deference due, on the related question of who is bound by promises made by the AMPC and pursuant to its delegated authority, I say this; that whether or not the delegation itself would survive a point of order, responsibility remains with those doing the delegating, in this case, with the board.</w:t>
            </w:r>
          </w:p>
          <w:p w14:paraId="376703F1" w14:textId="77777777" w:rsidR="00DD0B4C" w:rsidRPr="00866115" w:rsidRDefault="00DD0B4C" w:rsidP="00E34615">
            <w:pPr>
              <w:rPr>
                <w:sz w:val="28"/>
                <w:szCs w:val="28"/>
              </w:rPr>
            </w:pPr>
            <w:r w:rsidRPr="00866115">
              <w:rPr>
                <w:sz w:val="28"/>
                <w:szCs w:val="28"/>
              </w:rPr>
              <w:lastRenderedPageBreak/>
              <w:t xml:space="preserve">Most Noble Mason, but is it really the board? How much weight is given to language in the bylaws already approved by Association members? </w:t>
            </w:r>
          </w:p>
          <w:p w14:paraId="060EFA50" w14:textId="77777777" w:rsidR="00DD0B4C" w:rsidRPr="00866115" w:rsidRDefault="00DD0B4C" w:rsidP="00E34615">
            <w:pPr>
              <w:rPr>
                <w:sz w:val="28"/>
                <w:szCs w:val="28"/>
              </w:rPr>
            </w:pPr>
          </w:p>
          <w:p w14:paraId="07A586AA" w14:textId="77777777" w:rsidR="00DD0B4C" w:rsidRPr="002C2E8A" w:rsidRDefault="00DD0B4C" w:rsidP="00E34615">
            <w:pPr>
              <w:rPr>
                <w:color w:val="4472C4" w:themeColor="accent1"/>
                <w:sz w:val="28"/>
                <w:szCs w:val="28"/>
              </w:rPr>
            </w:pPr>
            <w:r w:rsidRPr="002C2E8A">
              <w:rPr>
                <w:color w:val="4472C4" w:themeColor="accent1"/>
                <w:sz w:val="28"/>
                <w:szCs w:val="28"/>
              </w:rPr>
              <w:t xml:space="preserve">Most Honorable General, though </w:t>
            </w:r>
            <w:r>
              <w:rPr>
                <w:color w:val="4472C4" w:themeColor="accent1"/>
                <w:sz w:val="28"/>
                <w:szCs w:val="28"/>
              </w:rPr>
              <w:t xml:space="preserve">the </w:t>
            </w:r>
            <w:r w:rsidRPr="002C2E8A">
              <w:rPr>
                <w:color w:val="4472C4" w:themeColor="accent1"/>
                <w:sz w:val="28"/>
                <w:szCs w:val="28"/>
              </w:rPr>
              <w:t>bylaws authorize the board to “transact the business of” PASC “between the Annual Meeting” is not the board in turn authorized to create and fully empower an AMPC answerable to the board? Surely you agree that a board has power to appoint sub-committees even without express authority in the bylaws.</w:t>
            </w:r>
          </w:p>
          <w:p w14:paraId="742BD2B0" w14:textId="77777777" w:rsidR="00DD0B4C" w:rsidRPr="00866115" w:rsidRDefault="00DD0B4C" w:rsidP="00E34615">
            <w:pPr>
              <w:rPr>
                <w:sz w:val="28"/>
                <w:szCs w:val="28"/>
              </w:rPr>
            </w:pPr>
          </w:p>
          <w:p w14:paraId="503EAD36" w14:textId="77777777" w:rsidR="00DD0B4C" w:rsidRPr="000672E6" w:rsidRDefault="00DD0B4C" w:rsidP="00E34615">
            <w:pPr>
              <w:rPr>
                <w:sz w:val="28"/>
                <w:szCs w:val="28"/>
              </w:rPr>
            </w:pPr>
            <w:r w:rsidRPr="000672E6">
              <w:rPr>
                <w:sz w:val="28"/>
                <w:szCs w:val="28"/>
              </w:rPr>
              <w:t xml:space="preserve">Yes, Dear </w:t>
            </w:r>
            <w:proofErr w:type="spellStart"/>
            <w:r w:rsidRPr="000672E6">
              <w:rPr>
                <w:sz w:val="28"/>
                <w:szCs w:val="28"/>
              </w:rPr>
              <w:t>M</w:t>
            </w:r>
            <w:r>
              <w:rPr>
                <w:sz w:val="28"/>
                <w:szCs w:val="28"/>
              </w:rPr>
              <w:t>r</w:t>
            </w:r>
            <w:proofErr w:type="spellEnd"/>
            <w:r>
              <w:rPr>
                <w:sz w:val="28"/>
                <w:szCs w:val="28"/>
              </w:rPr>
              <w:t xml:space="preserve"> Mason</w:t>
            </w:r>
            <w:r w:rsidRPr="000672E6">
              <w:rPr>
                <w:sz w:val="28"/>
                <w:szCs w:val="28"/>
              </w:rPr>
              <w:t xml:space="preserve">, a board can appoint sub-committees </w:t>
            </w:r>
            <w:r w:rsidRPr="000672E6">
              <w:rPr>
                <w:i/>
                <w:iCs/>
                <w:sz w:val="28"/>
                <w:szCs w:val="28"/>
              </w:rPr>
              <w:t>of its own members</w:t>
            </w:r>
            <w:r w:rsidRPr="000672E6">
              <w:rPr>
                <w:sz w:val="28"/>
                <w:szCs w:val="28"/>
              </w:rPr>
              <w:t xml:space="preserve"> directly accountable to the full board. </w:t>
            </w:r>
          </w:p>
          <w:p w14:paraId="0F87D373" w14:textId="77777777" w:rsidR="00DD0B4C" w:rsidRPr="00866115" w:rsidRDefault="00DD0B4C" w:rsidP="00E34615">
            <w:pPr>
              <w:rPr>
                <w:sz w:val="28"/>
                <w:szCs w:val="28"/>
              </w:rPr>
            </w:pPr>
          </w:p>
          <w:p w14:paraId="68C7ACA8" w14:textId="77777777" w:rsidR="00DD0B4C" w:rsidRPr="00AF53F3" w:rsidRDefault="00DD0B4C" w:rsidP="00F37D84">
            <w:pPr>
              <w:rPr>
                <w:color w:val="7030A0"/>
                <w:sz w:val="28"/>
                <w:szCs w:val="28"/>
              </w:rPr>
            </w:pPr>
            <w:r>
              <w:rPr>
                <w:color w:val="7030A0"/>
                <w:sz w:val="28"/>
                <w:szCs w:val="28"/>
              </w:rPr>
              <w:t>Returning to the original question, common sense would say that ratifying an action, in this case forming the subcommittee, of a Board at the very event which said committee had organized is rather like closing the barn doors after the horses have escaped.  It is not a practical use of the assembly's time.</w:t>
            </w:r>
          </w:p>
          <w:p w14:paraId="4F37869E" w14:textId="77777777" w:rsidR="00DD0B4C" w:rsidRDefault="00DD0B4C" w:rsidP="00F37D84">
            <w:pPr>
              <w:rPr>
                <w:sz w:val="28"/>
                <w:szCs w:val="28"/>
              </w:rPr>
            </w:pPr>
          </w:p>
          <w:p w14:paraId="20343038" w14:textId="77777777" w:rsidR="00DD0B4C" w:rsidRPr="0031235F" w:rsidRDefault="00DD0B4C" w:rsidP="00F37D84">
            <w:pPr>
              <w:rPr>
                <w:color w:val="0070C0"/>
                <w:sz w:val="28"/>
                <w:szCs w:val="28"/>
              </w:rPr>
            </w:pPr>
            <w:r w:rsidRPr="0031235F">
              <w:rPr>
                <w:color w:val="0070C0"/>
                <w:sz w:val="28"/>
                <w:szCs w:val="28"/>
              </w:rPr>
              <w:t>There is nothing so rare as common</w:t>
            </w:r>
            <w:r>
              <w:rPr>
                <w:color w:val="0070C0"/>
                <w:sz w:val="28"/>
                <w:szCs w:val="28"/>
              </w:rPr>
              <w:t xml:space="preserve"> sense</w:t>
            </w:r>
            <w:r w:rsidRPr="0031235F">
              <w:rPr>
                <w:color w:val="0070C0"/>
                <w:sz w:val="28"/>
                <w:szCs w:val="28"/>
              </w:rPr>
              <w:t>.</w:t>
            </w:r>
          </w:p>
          <w:p w14:paraId="0D2A9F80" w14:textId="77777777" w:rsidR="00DD0B4C" w:rsidRDefault="00DD0B4C" w:rsidP="00F37D84">
            <w:pPr>
              <w:rPr>
                <w:sz w:val="28"/>
                <w:szCs w:val="28"/>
              </w:rPr>
            </w:pPr>
          </w:p>
          <w:p w14:paraId="3735AC18" w14:textId="77777777" w:rsidR="00DD0B4C" w:rsidRPr="00866115" w:rsidRDefault="00DD0B4C" w:rsidP="00F37D84">
            <w:pPr>
              <w:rPr>
                <w:sz w:val="28"/>
                <w:szCs w:val="28"/>
              </w:rPr>
            </w:pPr>
            <w:r w:rsidRPr="00866115">
              <w:rPr>
                <w:sz w:val="28"/>
                <w:szCs w:val="28"/>
              </w:rPr>
              <w:t>Esteemed Parliamentarians, can we agree that whatever else might apply, any action of a governing board can be rescinded or modified by the Assembly? Ratification is not a singular option.</w:t>
            </w:r>
          </w:p>
          <w:p w14:paraId="2117F035" w14:textId="77777777" w:rsidR="00DD0B4C" w:rsidRPr="00866115" w:rsidRDefault="00DD0B4C" w:rsidP="00F37D84">
            <w:pPr>
              <w:rPr>
                <w:sz w:val="28"/>
                <w:szCs w:val="28"/>
              </w:rPr>
            </w:pPr>
            <w:r w:rsidRPr="00866115">
              <w:rPr>
                <w:sz w:val="28"/>
                <w:szCs w:val="28"/>
              </w:rPr>
              <w:t xml:space="preserve"> </w:t>
            </w:r>
          </w:p>
          <w:p w14:paraId="2E66F2C7" w14:textId="77777777" w:rsidR="00DD0B4C" w:rsidRPr="00866115" w:rsidRDefault="00DD0B4C" w:rsidP="00E34615">
            <w:pPr>
              <w:rPr>
                <w:sz w:val="28"/>
                <w:szCs w:val="28"/>
              </w:rPr>
            </w:pPr>
            <w:r w:rsidRPr="00866115">
              <w:rPr>
                <w:sz w:val="28"/>
                <w:szCs w:val="28"/>
              </w:rPr>
              <w:t>In the final analysis, bylaws have direct bearing on the rights of members within the organization. One seeking full participation in an organization should become familiar with its bylaws.</w:t>
            </w:r>
          </w:p>
          <w:p w14:paraId="3E7C87BF" w14:textId="77777777" w:rsidR="00DD0B4C" w:rsidRPr="00866115" w:rsidRDefault="00DD0B4C" w:rsidP="00E34615">
            <w:pPr>
              <w:rPr>
                <w:sz w:val="28"/>
                <w:szCs w:val="28"/>
              </w:rPr>
            </w:pPr>
          </w:p>
          <w:p w14:paraId="4A7080DB" w14:textId="77777777" w:rsidR="00DD0B4C" w:rsidRPr="00FA00C4" w:rsidRDefault="00DD0B4C" w:rsidP="00E34615">
            <w:pPr>
              <w:rPr>
                <w:b/>
                <w:bCs/>
                <w:color w:val="7030A0"/>
                <w:sz w:val="28"/>
                <w:szCs w:val="28"/>
              </w:rPr>
            </w:pPr>
            <w:r w:rsidRPr="00FA00C4">
              <w:rPr>
                <w:b/>
                <w:bCs/>
                <w:color w:val="7030A0"/>
                <w:sz w:val="28"/>
                <w:szCs w:val="28"/>
              </w:rPr>
              <w:t>The power to control amendments to the bylaws is exclusive to the full assembly.</w:t>
            </w:r>
          </w:p>
          <w:p w14:paraId="590C1C90" w14:textId="77777777" w:rsidR="00DD0B4C" w:rsidRPr="00866115" w:rsidRDefault="00DD0B4C" w:rsidP="00E34615">
            <w:pPr>
              <w:rPr>
                <w:b/>
                <w:bCs/>
                <w:color w:val="4472C4" w:themeColor="accent1"/>
                <w:sz w:val="28"/>
                <w:szCs w:val="28"/>
              </w:rPr>
            </w:pPr>
          </w:p>
          <w:p w14:paraId="40B09355" w14:textId="77777777" w:rsidR="00DD0B4C" w:rsidRPr="00866115" w:rsidRDefault="00DD0B4C" w:rsidP="00E34615">
            <w:pPr>
              <w:rPr>
                <w:b/>
                <w:bCs/>
                <w:color w:val="4472C4" w:themeColor="accent1"/>
                <w:sz w:val="28"/>
                <w:szCs w:val="28"/>
              </w:rPr>
            </w:pPr>
            <w:r w:rsidRPr="00866115">
              <w:rPr>
                <w:b/>
                <w:bCs/>
                <w:color w:val="4472C4" w:themeColor="accent1"/>
                <w:sz w:val="28"/>
                <w:szCs w:val="28"/>
              </w:rPr>
              <w:t>Except as the rules may provide otherwise, the assembly has full and sole power to act for the entire organization and does so by majority vote.</w:t>
            </w:r>
          </w:p>
          <w:p w14:paraId="5111079C" w14:textId="77777777" w:rsidR="00DD0B4C" w:rsidRPr="00866115" w:rsidRDefault="00DD0B4C" w:rsidP="00E34615">
            <w:pPr>
              <w:rPr>
                <w:b/>
                <w:bCs/>
                <w:color w:val="4472C4" w:themeColor="accent1"/>
                <w:sz w:val="28"/>
                <w:szCs w:val="28"/>
              </w:rPr>
            </w:pPr>
          </w:p>
          <w:p w14:paraId="155DBC73" w14:textId="77777777" w:rsidR="00DD0B4C" w:rsidRPr="00866115" w:rsidRDefault="00DD0B4C" w:rsidP="00E34615">
            <w:pPr>
              <w:rPr>
                <w:b/>
                <w:bCs/>
                <w:color w:val="4472C4" w:themeColor="accent1"/>
                <w:sz w:val="28"/>
                <w:szCs w:val="28"/>
              </w:rPr>
            </w:pPr>
            <w:r w:rsidRPr="00FA00C4">
              <w:rPr>
                <w:b/>
                <w:bCs/>
                <w:color w:val="000000" w:themeColor="text1"/>
                <w:sz w:val="28"/>
                <w:szCs w:val="28"/>
              </w:rPr>
              <w:t>The rights of each member, to the extent they are definite, are protected by law. However, they must be regarded in relation to the rights of other members and to the organization</w:t>
            </w:r>
            <w:r w:rsidRPr="00866115">
              <w:rPr>
                <w:b/>
                <w:bCs/>
                <w:color w:val="4472C4" w:themeColor="accent1"/>
                <w:sz w:val="28"/>
                <w:szCs w:val="28"/>
              </w:rPr>
              <w:t>.</w:t>
            </w:r>
          </w:p>
          <w:p w14:paraId="481333E9" w14:textId="77777777" w:rsidR="00DD0B4C" w:rsidRDefault="00DD0B4C" w:rsidP="00E34615">
            <w:pPr>
              <w:rPr>
                <w:sz w:val="28"/>
                <w:szCs w:val="28"/>
              </w:rPr>
            </w:pPr>
          </w:p>
          <w:p w14:paraId="23BB4AF6" w14:textId="77777777" w:rsidR="00DD0B4C" w:rsidRPr="00866115" w:rsidRDefault="00DD0B4C" w:rsidP="00E34615">
            <w:pPr>
              <w:rPr>
                <w:sz w:val="28"/>
                <w:szCs w:val="28"/>
              </w:rPr>
            </w:pPr>
            <w:r>
              <w:rPr>
                <w:sz w:val="28"/>
                <w:szCs w:val="28"/>
              </w:rPr>
              <w:t xml:space="preserve">           FINI!</w:t>
            </w:r>
          </w:p>
        </w:tc>
      </w:tr>
    </w:tbl>
    <w:p w14:paraId="2645FE44" w14:textId="77777777" w:rsidR="003A3F06" w:rsidRDefault="003A3F06">
      <w:pPr>
        <w:rPr>
          <w:sz w:val="20"/>
          <w:szCs w:val="20"/>
        </w:rPr>
      </w:pPr>
    </w:p>
    <w:p w14:paraId="66383DCF" w14:textId="368909BE" w:rsidR="00E34615" w:rsidRDefault="008E09C7">
      <w:pPr>
        <w:rPr>
          <w:sz w:val="28"/>
          <w:szCs w:val="28"/>
        </w:rPr>
      </w:pPr>
      <w:r>
        <w:rPr>
          <w:sz w:val="28"/>
          <w:szCs w:val="28"/>
        </w:rPr>
        <w:lastRenderedPageBreak/>
        <w:t xml:space="preserve">A </w:t>
      </w:r>
      <w:r w:rsidR="003B5C37" w:rsidRPr="00D3639F">
        <w:rPr>
          <w:b/>
          <w:bCs/>
          <w:sz w:val="28"/>
          <w:szCs w:val="28"/>
        </w:rPr>
        <w:t>Zoom Poll</w:t>
      </w:r>
      <w:r w:rsidR="00D8629B">
        <w:rPr>
          <w:sz w:val="28"/>
          <w:szCs w:val="28"/>
        </w:rPr>
        <w:t xml:space="preserve"> ask</w:t>
      </w:r>
      <w:r>
        <w:rPr>
          <w:sz w:val="28"/>
          <w:szCs w:val="28"/>
        </w:rPr>
        <w:t>ed</w:t>
      </w:r>
      <w:r w:rsidR="00D8629B">
        <w:rPr>
          <w:sz w:val="28"/>
          <w:szCs w:val="28"/>
        </w:rPr>
        <w:t xml:space="preserve">: </w:t>
      </w:r>
    </w:p>
    <w:p w14:paraId="16A81681" w14:textId="77777777" w:rsidR="00A632E4" w:rsidRPr="00BC7E22" w:rsidRDefault="00A632E4">
      <w:pPr>
        <w:rPr>
          <w:sz w:val="28"/>
          <w:szCs w:val="28"/>
        </w:rPr>
      </w:pPr>
    </w:p>
    <w:p w14:paraId="49740058" w14:textId="77777777" w:rsidR="005D3672" w:rsidRDefault="005D3672" w:rsidP="00A632E4">
      <w:pPr>
        <w:pStyle w:val="ListParagraph"/>
        <w:numPr>
          <w:ilvl w:val="0"/>
          <w:numId w:val="2"/>
        </w:numPr>
        <w:ind w:left="360"/>
        <w:rPr>
          <w:sz w:val="28"/>
          <w:szCs w:val="28"/>
        </w:rPr>
      </w:pPr>
      <w:r w:rsidRPr="00A632E4">
        <w:rPr>
          <w:sz w:val="28"/>
          <w:szCs w:val="28"/>
        </w:rPr>
        <w:t>Must the budget approved by the Board, and the authority delegated by the Board to AMPC, be ratified by the Assembly at the next AM?</w:t>
      </w:r>
    </w:p>
    <w:p w14:paraId="023E13A1" w14:textId="77777777" w:rsidR="00A632E4" w:rsidRPr="00A632E4" w:rsidRDefault="00A632E4" w:rsidP="00A632E4">
      <w:pPr>
        <w:pStyle w:val="ListParagraph"/>
        <w:ind w:left="1080"/>
        <w:rPr>
          <w:sz w:val="28"/>
          <w:szCs w:val="28"/>
        </w:rPr>
      </w:pPr>
    </w:p>
    <w:p w14:paraId="2283AAEE" w14:textId="77777777" w:rsidR="005D3672" w:rsidRDefault="005D3672" w:rsidP="00A632E4">
      <w:pPr>
        <w:pStyle w:val="ListParagraph"/>
        <w:numPr>
          <w:ilvl w:val="0"/>
          <w:numId w:val="2"/>
        </w:numPr>
        <w:ind w:left="360"/>
        <w:rPr>
          <w:sz w:val="28"/>
          <w:szCs w:val="28"/>
        </w:rPr>
      </w:pPr>
      <w:r w:rsidRPr="00A632E4">
        <w:rPr>
          <w:sz w:val="28"/>
          <w:szCs w:val="28"/>
        </w:rPr>
        <w:t>Are promises made by the AMPC based on delegated authority binding on the Assembly</w:t>
      </w:r>
      <w:r w:rsidR="00D8629B">
        <w:rPr>
          <w:sz w:val="28"/>
          <w:szCs w:val="28"/>
        </w:rPr>
        <w:t>?</w:t>
      </w:r>
    </w:p>
    <w:p w14:paraId="30414315" w14:textId="77777777" w:rsidR="005C36D9" w:rsidRDefault="005C36D9" w:rsidP="00D8629B">
      <w:pPr>
        <w:pStyle w:val="ListParagraph"/>
        <w:ind w:left="360"/>
        <w:jc w:val="center"/>
        <w:rPr>
          <w:sz w:val="28"/>
          <w:szCs w:val="28"/>
        </w:rPr>
      </w:pPr>
    </w:p>
    <w:p w14:paraId="52B74635" w14:textId="77777777" w:rsidR="005C36D9" w:rsidRDefault="005C36D9" w:rsidP="00D8629B">
      <w:pPr>
        <w:pStyle w:val="ListParagraph"/>
        <w:ind w:left="360"/>
        <w:jc w:val="center"/>
        <w:rPr>
          <w:sz w:val="28"/>
          <w:szCs w:val="28"/>
        </w:rPr>
      </w:pPr>
    </w:p>
    <w:p w14:paraId="5C0D4754" w14:textId="339D66C1" w:rsidR="00D8629B" w:rsidRDefault="008E09C7" w:rsidP="005C36D9">
      <w:pPr>
        <w:pStyle w:val="ListParagraph"/>
        <w:ind w:left="-720"/>
        <w:jc w:val="center"/>
        <w:rPr>
          <w:b/>
          <w:bCs/>
        </w:rPr>
      </w:pPr>
      <w:r>
        <w:rPr>
          <w:b/>
          <w:bCs/>
          <w:i/>
          <w:iCs/>
        </w:rPr>
        <w:t>And the results are:</w:t>
      </w:r>
    </w:p>
    <w:p w14:paraId="387BC51E" w14:textId="173FB616" w:rsidR="008E09C7" w:rsidRDefault="008E09C7" w:rsidP="008E09C7">
      <w:pPr>
        <w:pStyle w:val="ListParagraph"/>
        <w:ind w:left="-720"/>
        <w:rPr>
          <w:b/>
          <w:bCs/>
        </w:rPr>
      </w:pPr>
    </w:p>
    <w:p w14:paraId="02393440" w14:textId="159AB563" w:rsidR="00832BF5" w:rsidRDefault="00276C41" w:rsidP="008E09C7">
      <w:pPr>
        <w:pStyle w:val="ListParagraph"/>
        <w:ind w:left="-720"/>
        <w:rPr>
          <w:b/>
          <w:bCs/>
        </w:rPr>
      </w:pPr>
      <w:r>
        <w:rPr>
          <w:b/>
          <w:bCs/>
        </w:rPr>
        <w:tab/>
      </w:r>
      <w:r>
        <w:rPr>
          <w:b/>
          <w:bCs/>
        </w:rPr>
        <w:tab/>
      </w:r>
      <w:r>
        <w:rPr>
          <w:b/>
          <w:bCs/>
        </w:rPr>
        <w:tab/>
      </w:r>
      <w:r w:rsidRPr="00276C41">
        <w:rPr>
          <w:b/>
          <w:bCs/>
          <w:noProof/>
        </w:rPr>
        <w:drawing>
          <wp:inline distT="0" distB="0" distL="0" distR="0" wp14:anchorId="6978DEE1" wp14:editId="241E0FC8">
            <wp:extent cx="5410200" cy="4702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4702810"/>
                    </a:xfrm>
                    <a:prstGeom prst="rect">
                      <a:avLst/>
                    </a:prstGeom>
                    <a:noFill/>
                    <a:ln>
                      <a:noFill/>
                    </a:ln>
                  </pic:spPr>
                </pic:pic>
              </a:graphicData>
            </a:graphic>
          </wp:inline>
        </w:drawing>
      </w:r>
    </w:p>
    <w:p w14:paraId="079406DC" w14:textId="54D7E396" w:rsidR="00832BF5" w:rsidRDefault="00832BF5" w:rsidP="008E09C7">
      <w:pPr>
        <w:pStyle w:val="ListParagraph"/>
        <w:ind w:left="-720"/>
        <w:rPr>
          <w:b/>
          <w:bCs/>
        </w:rPr>
      </w:pPr>
    </w:p>
    <w:p w14:paraId="7942DE23" w14:textId="1550CD18" w:rsidR="00832BF5" w:rsidRDefault="00832BF5" w:rsidP="008E09C7">
      <w:pPr>
        <w:pStyle w:val="ListParagraph"/>
        <w:ind w:left="-720"/>
        <w:rPr>
          <w:b/>
          <w:bCs/>
        </w:rPr>
      </w:pPr>
    </w:p>
    <w:p w14:paraId="5EC943A5" w14:textId="66538803" w:rsidR="00832BF5" w:rsidRPr="008E09C7" w:rsidRDefault="003D2299" w:rsidP="008E09C7">
      <w:pPr>
        <w:pStyle w:val="ListParagraph"/>
        <w:ind w:left="-720"/>
        <w:rPr>
          <w:b/>
          <w:bCs/>
        </w:rPr>
      </w:pPr>
      <w:r>
        <w:rPr>
          <w:b/>
          <w:bCs/>
        </w:rPr>
        <w:tab/>
      </w:r>
      <w:r>
        <w:rPr>
          <w:b/>
          <w:bCs/>
        </w:rPr>
        <w:tab/>
      </w:r>
      <w:r>
        <w:rPr>
          <w:b/>
          <w:bCs/>
        </w:rPr>
        <w:tab/>
      </w:r>
      <w:r>
        <w:rPr>
          <w:b/>
          <w:bCs/>
        </w:rPr>
        <w:tab/>
      </w:r>
      <w:r>
        <w:rPr>
          <w:b/>
          <w:bCs/>
        </w:rPr>
        <w:tab/>
      </w:r>
      <w:r>
        <w:rPr>
          <w:b/>
          <w:bCs/>
        </w:rPr>
        <w:tab/>
      </w:r>
      <w:r>
        <w:rPr>
          <w:b/>
          <w:bCs/>
        </w:rPr>
        <w:tab/>
      </w:r>
      <w:r>
        <w:rPr>
          <w:b/>
          <w:bCs/>
        </w:rPr>
        <w:tab/>
      </w:r>
    </w:p>
    <w:sectPr w:rsidR="00832BF5" w:rsidRPr="008E09C7" w:rsidSect="00CE6298">
      <w:footerReference w:type="default" r:id="rId9"/>
      <w:pgSz w:w="12240" w:h="15840"/>
      <w:pgMar w:top="810" w:right="81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1872" w14:textId="77777777" w:rsidR="00EE35BF" w:rsidRDefault="00EE35BF" w:rsidP="009A1EA2">
      <w:r>
        <w:separator/>
      </w:r>
    </w:p>
  </w:endnote>
  <w:endnote w:type="continuationSeparator" w:id="0">
    <w:p w14:paraId="15469BD8" w14:textId="77777777" w:rsidR="00EE35BF" w:rsidRDefault="00EE35BF" w:rsidP="009A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3324"/>
      <w:docPartObj>
        <w:docPartGallery w:val="Page Numbers (Bottom of Page)"/>
        <w:docPartUnique/>
      </w:docPartObj>
    </w:sdtPr>
    <w:sdtEndPr/>
    <w:sdtContent>
      <w:sdt>
        <w:sdtPr>
          <w:id w:val="565050477"/>
          <w:docPartObj>
            <w:docPartGallery w:val="Page Numbers (Top of Page)"/>
            <w:docPartUnique/>
          </w:docPartObj>
        </w:sdtPr>
        <w:sdtEndPr/>
        <w:sdtContent>
          <w:p w14:paraId="23E9A19E" w14:textId="77777777" w:rsidR="003E4688" w:rsidRDefault="003E4688">
            <w:pPr>
              <w:pStyle w:val="Footer"/>
              <w:jc w:val="center"/>
            </w:pPr>
            <w:r>
              <w:t xml:space="preserve">Page </w:t>
            </w:r>
            <w:r w:rsidR="007B20FE">
              <w:rPr>
                <w:b/>
              </w:rPr>
              <w:fldChar w:fldCharType="begin"/>
            </w:r>
            <w:r>
              <w:rPr>
                <w:b/>
              </w:rPr>
              <w:instrText xml:space="preserve"> PAGE </w:instrText>
            </w:r>
            <w:r w:rsidR="007B20FE">
              <w:rPr>
                <w:b/>
              </w:rPr>
              <w:fldChar w:fldCharType="separate"/>
            </w:r>
            <w:r w:rsidR="00681121">
              <w:rPr>
                <w:b/>
                <w:noProof/>
              </w:rPr>
              <w:t>5</w:t>
            </w:r>
            <w:r w:rsidR="007B20FE">
              <w:rPr>
                <w:b/>
              </w:rPr>
              <w:fldChar w:fldCharType="end"/>
            </w:r>
            <w:r>
              <w:t xml:space="preserve"> of </w:t>
            </w:r>
            <w:r w:rsidR="007B20FE">
              <w:rPr>
                <w:b/>
              </w:rPr>
              <w:fldChar w:fldCharType="begin"/>
            </w:r>
            <w:r>
              <w:rPr>
                <w:b/>
              </w:rPr>
              <w:instrText xml:space="preserve"> NUMPAGES  </w:instrText>
            </w:r>
            <w:r w:rsidR="007B20FE">
              <w:rPr>
                <w:b/>
              </w:rPr>
              <w:fldChar w:fldCharType="separate"/>
            </w:r>
            <w:r w:rsidR="00681121">
              <w:rPr>
                <w:b/>
                <w:noProof/>
              </w:rPr>
              <w:t>5</w:t>
            </w:r>
            <w:r w:rsidR="007B20FE">
              <w:rPr>
                <w:b/>
              </w:rPr>
              <w:fldChar w:fldCharType="end"/>
            </w:r>
          </w:p>
        </w:sdtContent>
      </w:sdt>
    </w:sdtContent>
  </w:sdt>
  <w:p w14:paraId="54E9DD0D" w14:textId="77777777" w:rsidR="007C413F" w:rsidRPr="007C413F" w:rsidRDefault="007C413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46D3" w14:textId="77777777" w:rsidR="00EE35BF" w:rsidRDefault="00EE35BF" w:rsidP="009A1EA2">
      <w:r>
        <w:separator/>
      </w:r>
    </w:p>
  </w:footnote>
  <w:footnote w:type="continuationSeparator" w:id="0">
    <w:p w14:paraId="18759F99" w14:textId="77777777" w:rsidR="00EE35BF" w:rsidRDefault="00EE35BF" w:rsidP="009A1EA2">
      <w:r>
        <w:continuationSeparator/>
      </w:r>
    </w:p>
  </w:footnote>
  <w:footnote w:id="1">
    <w:p w14:paraId="6E9E5183" w14:textId="77777777" w:rsidR="00674367" w:rsidRDefault="00674367">
      <w:pPr>
        <w:pStyle w:val="FootnoteText"/>
      </w:pPr>
      <w:r>
        <w:rPr>
          <w:rStyle w:val="FootnoteReference"/>
        </w:rPr>
        <w:footnoteRef/>
      </w:r>
      <w:r>
        <w:t xml:space="preserve"> The Board has 10 members, 5 members elected for two-year terms by the Assembly in even-numbered years, the other 5 members appointed by the President for one-year terms with Executive Committee approval.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738C"/>
    <w:multiLevelType w:val="hybridMultilevel"/>
    <w:tmpl w:val="7132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C2E4D"/>
    <w:multiLevelType w:val="hybridMultilevel"/>
    <w:tmpl w:val="84A884D4"/>
    <w:lvl w:ilvl="0" w:tplc="DF764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57"/>
    <w:rsid w:val="00014C77"/>
    <w:rsid w:val="00020AC7"/>
    <w:rsid w:val="00024CE6"/>
    <w:rsid w:val="0003041C"/>
    <w:rsid w:val="000377A3"/>
    <w:rsid w:val="00042D3D"/>
    <w:rsid w:val="0005386A"/>
    <w:rsid w:val="000547A3"/>
    <w:rsid w:val="000672E6"/>
    <w:rsid w:val="00072F75"/>
    <w:rsid w:val="00074203"/>
    <w:rsid w:val="0008606F"/>
    <w:rsid w:val="00087F9B"/>
    <w:rsid w:val="000938BA"/>
    <w:rsid w:val="00097CD5"/>
    <w:rsid w:val="000A2326"/>
    <w:rsid w:val="000A29F6"/>
    <w:rsid w:val="000B36F1"/>
    <w:rsid w:val="000B7629"/>
    <w:rsid w:val="000C1FC6"/>
    <w:rsid w:val="000C337D"/>
    <w:rsid w:val="000C7DC4"/>
    <w:rsid w:val="000D7FC2"/>
    <w:rsid w:val="000E146F"/>
    <w:rsid w:val="000E63D6"/>
    <w:rsid w:val="000E66D7"/>
    <w:rsid w:val="000F1B26"/>
    <w:rsid w:val="000F5060"/>
    <w:rsid w:val="000F670D"/>
    <w:rsid w:val="001013AD"/>
    <w:rsid w:val="001028EF"/>
    <w:rsid w:val="00107F96"/>
    <w:rsid w:val="0011149F"/>
    <w:rsid w:val="00111EDB"/>
    <w:rsid w:val="00114568"/>
    <w:rsid w:val="00117F13"/>
    <w:rsid w:val="00121F34"/>
    <w:rsid w:val="001220B5"/>
    <w:rsid w:val="00126D55"/>
    <w:rsid w:val="0013103C"/>
    <w:rsid w:val="00131B3D"/>
    <w:rsid w:val="00145646"/>
    <w:rsid w:val="00146957"/>
    <w:rsid w:val="00153396"/>
    <w:rsid w:val="00154176"/>
    <w:rsid w:val="001616CB"/>
    <w:rsid w:val="0016755E"/>
    <w:rsid w:val="00171958"/>
    <w:rsid w:val="001742DC"/>
    <w:rsid w:val="0017761D"/>
    <w:rsid w:val="00180433"/>
    <w:rsid w:val="0018441D"/>
    <w:rsid w:val="00195396"/>
    <w:rsid w:val="001A18FC"/>
    <w:rsid w:val="001A19C9"/>
    <w:rsid w:val="001A6C81"/>
    <w:rsid w:val="001B2D52"/>
    <w:rsid w:val="001B628B"/>
    <w:rsid w:val="001D2B3E"/>
    <w:rsid w:val="001D7A50"/>
    <w:rsid w:val="001E1C2F"/>
    <w:rsid w:val="001E7833"/>
    <w:rsid w:val="001E7B31"/>
    <w:rsid w:val="001F179E"/>
    <w:rsid w:val="001F41AA"/>
    <w:rsid w:val="001F459D"/>
    <w:rsid w:val="001F79D3"/>
    <w:rsid w:val="001F7F63"/>
    <w:rsid w:val="00202C19"/>
    <w:rsid w:val="00205B6F"/>
    <w:rsid w:val="00205DBD"/>
    <w:rsid w:val="0020680F"/>
    <w:rsid w:val="00213388"/>
    <w:rsid w:val="00220070"/>
    <w:rsid w:val="00220D41"/>
    <w:rsid w:val="00221ACA"/>
    <w:rsid w:val="00230CCD"/>
    <w:rsid w:val="00241301"/>
    <w:rsid w:val="00242AAA"/>
    <w:rsid w:val="0024382E"/>
    <w:rsid w:val="00252BAF"/>
    <w:rsid w:val="00253135"/>
    <w:rsid w:val="00270149"/>
    <w:rsid w:val="002736B0"/>
    <w:rsid w:val="002751D1"/>
    <w:rsid w:val="00276C41"/>
    <w:rsid w:val="0028177D"/>
    <w:rsid w:val="00283079"/>
    <w:rsid w:val="002875DD"/>
    <w:rsid w:val="00297E7D"/>
    <w:rsid w:val="002A10D7"/>
    <w:rsid w:val="002A1197"/>
    <w:rsid w:val="002A3E4C"/>
    <w:rsid w:val="002A6F0F"/>
    <w:rsid w:val="002B639F"/>
    <w:rsid w:val="002B6FA7"/>
    <w:rsid w:val="002B75A6"/>
    <w:rsid w:val="002C0299"/>
    <w:rsid w:val="002C2E8A"/>
    <w:rsid w:val="002D4222"/>
    <w:rsid w:val="002F1495"/>
    <w:rsid w:val="00301BB8"/>
    <w:rsid w:val="00303E44"/>
    <w:rsid w:val="00305A2F"/>
    <w:rsid w:val="00310A7F"/>
    <w:rsid w:val="0031235F"/>
    <w:rsid w:val="00314814"/>
    <w:rsid w:val="003150FA"/>
    <w:rsid w:val="00323199"/>
    <w:rsid w:val="003246D6"/>
    <w:rsid w:val="00333BB3"/>
    <w:rsid w:val="00343694"/>
    <w:rsid w:val="00347978"/>
    <w:rsid w:val="00354B9C"/>
    <w:rsid w:val="003553C7"/>
    <w:rsid w:val="00356871"/>
    <w:rsid w:val="00365B31"/>
    <w:rsid w:val="00366598"/>
    <w:rsid w:val="0037597E"/>
    <w:rsid w:val="00380847"/>
    <w:rsid w:val="00382459"/>
    <w:rsid w:val="0038348D"/>
    <w:rsid w:val="00392568"/>
    <w:rsid w:val="00393F95"/>
    <w:rsid w:val="003A194D"/>
    <w:rsid w:val="003A3F06"/>
    <w:rsid w:val="003A7364"/>
    <w:rsid w:val="003B5C37"/>
    <w:rsid w:val="003B5F6F"/>
    <w:rsid w:val="003B7A33"/>
    <w:rsid w:val="003C19BF"/>
    <w:rsid w:val="003D111C"/>
    <w:rsid w:val="003D2299"/>
    <w:rsid w:val="003D6C43"/>
    <w:rsid w:val="003E4142"/>
    <w:rsid w:val="003E4688"/>
    <w:rsid w:val="003E481B"/>
    <w:rsid w:val="003E7DBB"/>
    <w:rsid w:val="003F0639"/>
    <w:rsid w:val="003F488A"/>
    <w:rsid w:val="00404C43"/>
    <w:rsid w:val="0040541B"/>
    <w:rsid w:val="00406D33"/>
    <w:rsid w:val="00411428"/>
    <w:rsid w:val="00412A27"/>
    <w:rsid w:val="004237F1"/>
    <w:rsid w:val="00425755"/>
    <w:rsid w:val="00427971"/>
    <w:rsid w:val="00431A4C"/>
    <w:rsid w:val="00432809"/>
    <w:rsid w:val="00444F27"/>
    <w:rsid w:val="00450673"/>
    <w:rsid w:val="00450975"/>
    <w:rsid w:val="004606FB"/>
    <w:rsid w:val="004636C7"/>
    <w:rsid w:val="00466FD7"/>
    <w:rsid w:val="00471669"/>
    <w:rsid w:val="00472E97"/>
    <w:rsid w:val="004748A2"/>
    <w:rsid w:val="00492581"/>
    <w:rsid w:val="004A7110"/>
    <w:rsid w:val="004B43C2"/>
    <w:rsid w:val="004C2797"/>
    <w:rsid w:val="004C2BDB"/>
    <w:rsid w:val="004C66D0"/>
    <w:rsid w:val="004C7516"/>
    <w:rsid w:val="004C7FD5"/>
    <w:rsid w:val="004E6ACA"/>
    <w:rsid w:val="004E6F7D"/>
    <w:rsid w:val="004F12D3"/>
    <w:rsid w:val="004F4DF9"/>
    <w:rsid w:val="004F6C22"/>
    <w:rsid w:val="00504487"/>
    <w:rsid w:val="00515C0F"/>
    <w:rsid w:val="00515F2D"/>
    <w:rsid w:val="005247C5"/>
    <w:rsid w:val="00532322"/>
    <w:rsid w:val="005467FB"/>
    <w:rsid w:val="00546B1F"/>
    <w:rsid w:val="00557A62"/>
    <w:rsid w:val="00564954"/>
    <w:rsid w:val="0056539E"/>
    <w:rsid w:val="005733B9"/>
    <w:rsid w:val="00585757"/>
    <w:rsid w:val="00592ECE"/>
    <w:rsid w:val="00593CE6"/>
    <w:rsid w:val="005A0111"/>
    <w:rsid w:val="005A05AE"/>
    <w:rsid w:val="005A497A"/>
    <w:rsid w:val="005A55AC"/>
    <w:rsid w:val="005B19A2"/>
    <w:rsid w:val="005B2C8B"/>
    <w:rsid w:val="005B56B8"/>
    <w:rsid w:val="005B71BC"/>
    <w:rsid w:val="005C1A71"/>
    <w:rsid w:val="005C2D39"/>
    <w:rsid w:val="005C36D9"/>
    <w:rsid w:val="005C670D"/>
    <w:rsid w:val="005D2FAD"/>
    <w:rsid w:val="005D3672"/>
    <w:rsid w:val="005D67FC"/>
    <w:rsid w:val="005F41EA"/>
    <w:rsid w:val="006065DB"/>
    <w:rsid w:val="0061177A"/>
    <w:rsid w:val="00612CF4"/>
    <w:rsid w:val="006206FE"/>
    <w:rsid w:val="00622CCF"/>
    <w:rsid w:val="00635136"/>
    <w:rsid w:val="006359CC"/>
    <w:rsid w:val="0063755D"/>
    <w:rsid w:val="00640EE5"/>
    <w:rsid w:val="00641197"/>
    <w:rsid w:val="00641516"/>
    <w:rsid w:val="00651864"/>
    <w:rsid w:val="00651ACA"/>
    <w:rsid w:val="006524DA"/>
    <w:rsid w:val="006579D3"/>
    <w:rsid w:val="00666B03"/>
    <w:rsid w:val="00671C06"/>
    <w:rsid w:val="00673782"/>
    <w:rsid w:val="00674367"/>
    <w:rsid w:val="00675C0F"/>
    <w:rsid w:val="00681121"/>
    <w:rsid w:val="00681B83"/>
    <w:rsid w:val="00695A97"/>
    <w:rsid w:val="00695F16"/>
    <w:rsid w:val="00696C15"/>
    <w:rsid w:val="006A0BD7"/>
    <w:rsid w:val="006A542C"/>
    <w:rsid w:val="006B3BEB"/>
    <w:rsid w:val="006B7767"/>
    <w:rsid w:val="006C3834"/>
    <w:rsid w:val="006D4FB2"/>
    <w:rsid w:val="006F41F9"/>
    <w:rsid w:val="006F7CB8"/>
    <w:rsid w:val="00701FBB"/>
    <w:rsid w:val="00714B8A"/>
    <w:rsid w:val="00724780"/>
    <w:rsid w:val="007257C0"/>
    <w:rsid w:val="00726178"/>
    <w:rsid w:val="007312B0"/>
    <w:rsid w:val="00736C71"/>
    <w:rsid w:val="007374E7"/>
    <w:rsid w:val="0074301B"/>
    <w:rsid w:val="0074424D"/>
    <w:rsid w:val="0074550C"/>
    <w:rsid w:val="0075178B"/>
    <w:rsid w:val="00751A77"/>
    <w:rsid w:val="00753E33"/>
    <w:rsid w:val="00754C65"/>
    <w:rsid w:val="0076462B"/>
    <w:rsid w:val="00770CF5"/>
    <w:rsid w:val="00782033"/>
    <w:rsid w:val="007848FC"/>
    <w:rsid w:val="00791B13"/>
    <w:rsid w:val="007B20FE"/>
    <w:rsid w:val="007B68EC"/>
    <w:rsid w:val="007B6C6E"/>
    <w:rsid w:val="007C223D"/>
    <w:rsid w:val="007C3296"/>
    <w:rsid w:val="007C4116"/>
    <w:rsid w:val="007C413F"/>
    <w:rsid w:val="007D54D0"/>
    <w:rsid w:val="007D59EA"/>
    <w:rsid w:val="007E1F1F"/>
    <w:rsid w:val="007E2081"/>
    <w:rsid w:val="007E40EE"/>
    <w:rsid w:val="007E673D"/>
    <w:rsid w:val="007F18C2"/>
    <w:rsid w:val="007F24A7"/>
    <w:rsid w:val="007F464F"/>
    <w:rsid w:val="00803E94"/>
    <w:rsid w:val="00805DA0"/>
    <w:rsid w:val="0080721B"/>
    <w:rsid w:val="00814028"/>
    <w:rsid w:val="00820813"/>
    <w:rsid w:val="0082132D"/>
    <w:rsid w:val="00821646"/>
    <w:rsid w:val="00832BF5"/>
    <w:rsid w:val="0083742E"/>
    <w:rsid w:val="008429AB"/>
    <w:rsid w:val="00843B39"/>
    <w:rsid w:val="00854783"/>
    <w:rsid w:val="00856292"/>
    <w:rsid w:val="008567D1"/>
    <w:rsid w:val="00860B4E"/>
    <w:rsid w:val="008649E5"/>
    <w:rsid w:val="00866115"/>
    <w:rsid w:val="00867D07"/>
    <w:rsid w:val="00870C4F"/>
    <w:rsid w:val="00871AFC"/>
    <w:rsid w:val="00871B66"/>
    <w:rsid w:val="00871E4E"/>
    <w:rsid w:val="00872D1A"/>
    <w:rsid w:val="008871B4"/>
    <w:rsid w:val="008A0A0E"/>
    <w:rsid w:val="008A6C3B"/>
    <w:rsid w:val="008A77A2"/>
    <w:rsid w:val="008B18FC"/>
    <w:rsid w:val="008B3BFA"/>
    <w:rsid w:val="008B4BFF"/>
    <w:rsid w:val="008C1D51"/>
    <w:rsid w:val="008C1F9E"/>
    <w:rsid w:val="008C364D"/>
    <w:rsid w:val="008C4DC7"/>
    <w:rsid w:val="008E09C7"/>
    <w:rsid w:val="008E19AB"/>
    <w:rsid w:val="008E48CD"/>
    <w:rsid w:val="008F1472"/>
    <w:rsid w:val="009036B1"/>
    <w:rsid w:val="009116D8"/>
    <w:rsid w:val="00912872"/>
    <w:rsid w:val="00921BD1"/>
    <w:rsid w:val="00922CA8"/>
    <w:rsid w:val="0092647D"/>
    <w:rsid w:val="0093054B"/>
    <w:rsid w:val="00962FE4"/>
    <w:rsid w:val="009708B5"/>
    <w:rsid w:val="009731D5"/>
    <w:rsid w:val="00981F9F"/>
    <w:rsid w:val="009918D8"/>
    <w:rsid w:val="00991C58"/>
    <w:rsid w:val="0099315F"/>
    <w:rsid w:val="00994824"/>
    <w:rsid w:val="00994F99"/>
    <w:rsid w:val="00996CCA"/>
    <w:rsid w:val="009A1DEB"/>
    <w:rsid w:val="009A1EA2"/>
    <w:rsid w:val="009B0006"/>
    <w:rsid w:val="009B0EB3"/>
    <w:rsid w:val="009B2F3E"/>
    <w:rsid w:val="009B3CE1"/>
    <w:rsid w:val="009B5E42"/>
    <w:rsid w:val="009B67BF"/>
    <w:rsid w:val="009C0A8A"/>
    <w:rsid w:val="009D1C50"/>
    <w:rsid w:val="009E3E8D"/>
    <w:rsid w:val="009E61A8"/>
    <w:rsid w:val="009F1F05"/>
    <w:rsid w:val="009F360E"/>
    <w:rsid w:val="009F3AE8"/>
    <w:rsid w:val="00A018C5"/>
    <w:rsid w:val="00A06B14"/>
    <w:rsid w:val="00A1278C"/>
    <w:rsid w:val="00A138F9"/>
    <w:rsid w:val="00A13FC6"/>
    <w:rsid w:val="00A14179"/>
    <w:rsid w:val="00A22342"/>
    <w:rsid w:val="00A26B1E"/>
    <w:rsid w:val="00A379A0"/>
    <w:rsid w:val="00A4223A"/>
    <w:rsid w:val="00A4378B"/>
    <w:rsid w:val="00A43D5D"/>
    <w:rsid w:val="00A44E48"/>
    <w:rsid w:val="00A52594"/>
    <w:rsid w:val="00A53CE5"/>
    <w:rsid w:val="00A54123"/>
    <w:rsid w:val="00A62693"/>
    <w:rsid w:val="00A632E4"/>
    <w:rsid w:val="00A70CB2"/>
    <w:rsid w:val="00A80FF2"/>
    <w:rsid w:val="00A812F2"/>
    <w:rsid w:val="00A82960"/>
    <w:rsid w:val="00A83A72"/>
    <w:rsid w:val="00A83E6A"/>
    <w:rsid w:val="00A83EC4"/>
    <w:rsid w:val="00A923EF"/>
    <w:rsid w:val="00A943A8"/>
    <w:rsid w:val="00A97336"/>
    <w:rsid w:val="00AA1A66"/>
    <w:rsid w:val="00AA34C4"/>
    <w:rsid w:val="00AA41EF"/>
    <w:rsid w:val="00AA4720"/>
    <w:rsid w:val="00AB008B"/>
    <w:rsid w:val="00AB717F"/>
    <w:rsid w:val="00AB74CD"/>
    <w:rsid w:val="00AB7952"/>
    <w:rsid w:val="00AD109B"/>
    <w:rsid w:val="00AD1E6B"/>
    <w:rsid w:val="00AD7409"/>
    <w:rsid w:val="00AD7BAC"/>
    <w:rsid w:val="00AE08FE"/>
    <w:rsid w:val="00AE2EAB"/>
    <w:rsid w:val="00AF2B74"/>
    <w:rsid w:val="00AF53F3"/>
    <w:rsid w:val="00B00CF4"/>
    <w:rsid w:val="00B058D3"/>
    <w:rsid w:val="00B06F28"/>
    <w:rsid w:val="00B1081D"/>
    <w:rsid w:val="00B121FB"/>
    <w:rsid w:val="00B14BCC"/>
    <w:rsid w:val="00B31CFF"/>
    <w:rsid w:val="00B42D4D"/>
    <w:rsid w:val="00B43E38"/>
    <w:rsid w:val="00B54A57"/>
    <w:rsid w:val="00B55CFC"/>
    <w:rsid w:val="00B61CB9"/>
    <w:rsid w:val="00B6572A"/>
    <w:rsid w:val="00B7010A"/>
    <w:rsid w:val="00B70D28"/>
    <w:rsid w:val="00B73644"/>
    <w:rsid w:val="00B82A03"/>
    <w:rsid w:val="00B842EB"/>
    <w:rsid w:val="00B92917"/>
    <w:rsid w:val="00B931EB"/>
    <w:rsid w:val="00B94F23"/>
    <w:rsid w:val="00B97BD8"/>
    <w:rsid w:val="00BA3F07"/>
    <w:rsid w:val="00BA77E5"/>
    <w:rsid w:val="00BB1EF5"/>
    <w:rsid w:val="00BB2547"/>
    <w:rsid w:val="00BC4900"/>
    <w:rsid w:val="00BC71B5"/>
    <w:rsid w:val="00BC71D4"/>
    <w:rsid w:val="00BC7E22"/>
    <w:rsid w:val="00BD353E"/>
    <w:rsid w:val="00BD6DB4"/>
    <w:rsid w:val="00BE5FE6"/>
    <w:rsid w:val="00C01C30"/>
    <w:rsid w:val="00C043D1"/>
    <w:rsid w:val="00C0449D"/>
    <w:rsid w:val="00C208F1"/>
    <w:rsid w:val="00C20D37"/>
    <w:rsid w:val="00C2138E"/>
    <w:rsid w:val="00C303DE"/>
    <w:rsid w:val="00C30B23"/>
    <w:rsid w:val="00C36574"/>
    <w:rsid w:val="00C40616"/>
    <w:rsid w:val="00C52A56"/>
    <w:rsid w:val="00C548E2"/>
    <w:rsid w:val="00C54BC4"/>
    <w:rsid w:val="00C56D29"/>
    <w:rsid w:val="00C63778"/>
    <w:rsid w:val="00C65192"/>
    <w:rsid w:val="00C70E14"/>
    <w:rsid w:val="00C7631A"/>
    <w:rsid w:val="00C77BB5"/>
    <w:rsid w:val="00C82939"/>
    <w:rsid w:val="00C91DA3"/>
    <w:rsid w:val="00C968D5"/>
    <w:rsid w:val="00CA0A4F"/>
    <w:rsid w:val="00CA3533"/>
    <w:rsid w:val="00CA4CFF"/>
    <w:rsid w:val="00CB277B"/>
    <w:rsid w:val="00CB39FC"/>
    <w:rsid w:val="00CB65DB"/>
    <w:rsid w:val="00CC0332"/>
    <w:rsid w:val="00CC1691"/>
    <w:rsid w:val="00CC2591"/>
    <w:rsid w:val="00CD0C8F"/>
    <w:rsid w:val="00CD0E4D"/>
    <w:rsid w:val="00CE6298"/>
    <w:rsid w:val="00CF30FF"/>
    <w:rsid w:val="00CF7C81"/>
    <w:rsid w:val="00D03BD0"/>
    <w:rsid w:val="00D03FB1"/>
    <w:rsid w:val="00D05726"/>
    <w:rsid w:val="00D0651A"/>
    <w:rsid w:val="00D06DF6"/>
    <w:rsid w:val="00D076AB"/>
    <w:rsid w:val="00D11A1D"/>
    <w:rsid w:val="00D12B69"/>
    <w:rsid w:val="00D209E9"/>
    <w:rsid w:val="00D21433"/>
    <w:rsid w:val="00D24737"/>
    <w:rsid w:val="00D26199"/>
    <w:rsid w:val="00D27C7F"/>
    <w:rsid w:val="00D32DB9"/>
    <w:rsid w:val="00D3639F"/>
    <w:rsid w:val="00D51903"/>
    <w:rsid w:val="00D60821"/>
    <w:rsid w:val="00D66743"/>
    <w:rsid w:val="00D72289"/>
    <w:rsid w:val="00D82A22"/>
    <w:rsid w:val="00D8629B"/>
    <w:rsid w:val="00D92DE4"/>
    <w:rsid w:val="00D95385"/>
    <w:rsid w:val="00DA014A"/>
    <w:rsid w:val="00DB216F"/>
    <w:rsid w:val="00DB5704"/>
    <w:rsid w:val="00DB6B5F"/>
    <w:rsid w:val="00DB6D63"/>
    <w:rsid w:val="00DB7E37"/>
    <w:rsid w:val="00DD0B4C"/>
    <w:rsid w:val="00DD137D"/>
    <w:rsid w:val="00DD50E2"/>
    <w:rsid w:val="00DE0FB1"/>
    <w:rsid w:val="00DF0E40"/>
    <w:rsid w:val="00DF0EF0"/>
    <w:rsid w:val="00DF22DA"/>
    <w:rsid w:val="00DF33C7"/>
    <w:rsid w:val="00DF4279"/>
    <w:rsid w:val="00DF5E0A"/>
    <w:rsid w:val="00E054BC"/>
    <w:rsid w:val="00E16BAB"/>
    <w:rsid w:val="00E30F5B"/>
    <w:rsid w:val="00E34615"/>
    <w:rsid w:val="00E35990"/>
    <w:rsid w:val="00E44459"/>
    <w:rsid w:val="00E45DB9"/>
    <w:rsid w:val="00E46F0D"/>
    <w:rsid w:val="00E4716D"/>
    <w:rsid w:val="00E531BD"/>
    <w:rsid w:val="00E53654"/>
    <w:rsid w:val="00E5423E"/>
    <w:rsid w:val="00E55431"/>
    <w:rsid w:val="00E574F5"/>
    <w:rsid w:val="00E64615"/>
    <w:rsid w:val="00E85BFA"/>
    <w:rsid w:val="00E90AB2"/>
    <w:rsid w:val="00EB0262"/>
    <w:rsid w:val="00EB494F"/>
    <w:rsid w:val="00EC71EA"/>
    <w:rsid w:val="00ED0D16"/>
    <w:rsid w:val="00ED158A"/>
    <w:rsid w:val="00ED50E8"/>
    <w:rsid w:val="00EE05A9"/>
    <w:rsid w:val="00EE35BF"/>
    <w:rsid w:val="00EF26F6"/>
    <w:rsid w:val="00EF6F6A"/>
    <w:rsid w:val="00F009A7"/>
    <w:rsid w:val="00F035BB"/>
    <w:rsid w:val="00F0689C"/>
    <w:rsid w:val="00F07C31"/>
    <w:rsid w:val="00F07FD8"/>
    <w:rsid w:val="00F118FB"/>
    <w:rsid w:val="00F11ECF"/>
    <w:rsid w:val="00F14CCF"/>
    <w:rsid w:val="00F179EF"/>
    <w:rsid w:val="00F260C3"/>
    <w:rsid w:val="00F26328"/>
    <w:rsid w:val="00F33475"/>
    <w:rsid w:val="00F37D84"/>
    <w:rsid w:val="00F37FBE"/>
    <w:rsid w:val="00F40CA5"/>
    <w:rsid w:val="00F57645"/>
    <w:rsid w:val="00F610A9"/>
    <w:rsid w:val="00F65364"/>
    <w:rsid w:val="00F765AF"/>
    <w:rsid w:val="00F800F4"/>
    <w:rsid w:val="00F81867"/>
    <w:rsid w:val="00F82A88"/>
    <w:rsid w:val="00F83C17"/>
    <w:rsid w:val="00F90E37"/>
    <w:rsid w:val="00F91DDD"/>
    <w:rsid w:val="00FA00C4"/>
    <w:rsid w:val="00FB134E"/>
    <w:rsid w:val="00FB1DEA"/>
    <w:rsid w:val="00FB63CE"/>
    <w:rsid w:val="00FC4448"/>
    <w:rsid w:val="00FD2F7E"/>
    <w:rsid w:val="00FD4368"/>
    <w:rsid w:val="00FE0095"/>
    <w:rsid w:val="00FE3D60"/>
    <w:rsid w:val="00FE7C6B"/>
    <w:rsid w:val="00FF07E2"/>
    <w:rsid w:val="00FF2BA4"/>
    <w:rsid w:val="00FF3EC3"/>
    <w:rsid w:val="125CBA60"/>
    <w:rsid w:val="2684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DF280"/>
  <w15:docId w15:val="{C4CE8A0B-5571-4744-B914-E86CF1E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0F4"/>
    <w:pPr>
      <w:ind w:left="720"/>
      <w:contextualSpacing/>
    </w:pPr>
  </w:style>
  <w:style w:type="paragraph" w:styleId="FootnoteText">
    <w:name w:val="footnote text"/>
    <w:basedOn w:val="Normal"/>
    <w:link w:val="FootnoteTextChar"/>
    <w:uiPriority w:val="99"/>
    <w:semiHidden/>
    <w:unhideWhenUsed/>
    <w:rsid w:val="009A1EA2"/>
    <w:rPr>
      <w:sz w:val="20"/>
      <w:szCs w:val="20"/>
    </w:rPr>
  </w:style>
  <w:style w:type="character" w:customStyle="1" w:styleId="FootnoteTextChar">
    <w:name w:val="Footnote Text Char"/>
    <w:basedOn w:val="DefaultParagraphFont"/>
    <w:link w:val="FootnoteText"/>
    <w:uiPriority w:val="99"/>
    <w:semiHidden/>
    <w:rsid w:val="009A1EA2"/>
    <w:rPr>
      <w:sz w:val="20"/>
      <w:szCs w:val="20"/>
    </w:rPr>
  </w:style>
  <w:style w:type="character" w:styleId="FootnoteReference">
    <w:name w:val="footnote reference"/>
    <w:basedOn w:val="DefaultParagraphFont"/>
    <w:uiPriority w:val="99"/>
    <w:semiHidden/>
    <w:unhideWhenUsed/>
    <w:rsid w:val="009A1EA2"/>
    <w:rPr>
      <w:vertAlign w:val="superscript"/>
    </w:rPr>
  </w:style>
  <w:style w:type="character" w:styleId="Hyperlink">
    <w:name w:val="Hyperlink"/>
    <w:basedOn w:val="DefaultParagraphFont"/>
    <w:uiPriority w:val="99"/>
    <w:unhideWhenUsed/>
    <w:rsid w:val="00F610A9"/>
    <w:rPr>
      <w:color w:val="0563C1" w:themeColor="hyperlink"/>
      <w:u w:val="single"/>
    </w:rPr>
  </w:style>
  <w:style w:type="character" w:customStyle="1" w:styleId="UnresolvedMention1">
    <w:name w:val="Unresolved Mention1"/>
    <w:basedOn w:val="DefaultParagraphFont"/>
    <w:uiPriority w:val="99"/>
    <w:semiHidden/>
    <w:unhideWhenUsed/>
    <w:rsid w:val="00F610A9"/>
    <w:rPr>
      <w:color w:val="605E5C"/>
      <w:shd w:val="clear" w:color="auto" w:fill="E1DFDD"/>
    </w:rPr>
  </w:style>
  <w:style w:type="paragraph" w:styleId="Header">
    <w:name w:val="header"/>
    <w:basedOn w:val="Normal"/>
    <w:link w:val="HeaderChar"/>
    <w:uiPriority w:val="99"/>
    <w:unhideWhenUsed/>
    <w:rsid w:val="007C413F"/>
    <w:pPr>
      <w:tabs>
        <w:tab w:val="center" w:pos="4680"/>
        <w:tab w:val="right" w:pos="9360"/>
      </w:tabs>
    </w:pPr>
  </w:style>
  <w:style w:type="character" w:customStyle="1" w:styleId="HeaderChar">
    <w:name w:val="Header Char"/>
    <w:basedOn w:val="DefaultParagraphFont"/>
    <w:link w:val="Header"/>
    <w:uiPriority w:val="99"/>
    <w:rsid w:val="007C413F"/>
  </w:style>
  <w:style w:type="paragraph" w:styleId="Footer">
    <w:name w:val="footer"/>
    <w:basedOn w:val="Normal"/>
    <w:link w:val="FooterChar"/>
    <w:uiPriority w:val="99"/>
    <w:unhideWhenUsed/>
    <w:rsid w:val="007C413F"/>
    <w:pPr>
      <w:tabs>
        <w:tab w:val="center" w:pos="4680"/>
        <w:tab w:val="right" w:pos="9360"/>
      </w:tabs>
    </w:pPr>
  </w:style>
  <w:style w:type="character" w:customStyle="1" w:styleId="FooterChar">
    <w:name w:val="Footer Char"/>
    <w:basedOn w:val="DefaultParagraphFont"/>
    <w:link w:val="Footer"/>
    <w:uiPriority w:val="99"/>
    <w:rsid w:val="007C413F"/>
  </w:style>
  <w:style w:type="character" w:styleId="CommentReference">
    <w:name w:val="annotation reference"/>
    <w:basedOn w:val="DefaultParagraphFont"/>
    <w:uiPriority w:val="99"/>
    <w:semiHidden/>
    <w:unhideWhenUsed/>
    <w:rsid w:val="008649E5"/>
    <w:rPr>
      <w:sz w:val="16"/>
      <w:szCs w:val="16"/>
    </w:rPr>
  </w:style>
  <w:style w:type="paragraph" w:styleId="CommentText">
    <w:name w:val="annotation text"/>
    <w:basedOn w:val="Normal"/>
    <w:link w:val="CommentTextChar"/>
    <w:uiPriority w:val="99"/>
    <w:semiHidden/>
    <w:unhideWhenUsed/>
    <w:rsid w:val="008649E5"/>
    <w:rPr>
      <w:sz w:val="20"/>
      <w:szCs w:val="20"/>
    </w:rPr>
  </w:style>
  <w:style w:type="character" w:customStyle="1" w:styleId="CommentTextChar">
    <w:name w:val="Comment Text Char"/>
    <w:basedOn w:val="DefaultParagraphFont"/>
    <w:link w:val="CommentText"/>
    <w:uiPriority w:val="99"/>
    <w:semiHidden/>
    <w:rsid w:val="008649E5"/>
    <w:rPr>
      <w:sz w:val="20"/>
      <w:szCs w:val="20"/>
    </w:rPr>
  </w:style>
  <w:style w:type="paragraph" w:styleId="CommentSubject">
    <w:name w:val="annotation subject"/>
    <w:basedOn w:val="CommentText"/>
    <w:next w:val="CommentText"/>
    <w:link w:val="CommentSubjectChar"/>
    <w:uiPriority w:val="99"/>
    <w:semiHidden/>
    <w:unhideWhenUsed/>
    <w:rsid w:val="008649E5"/>
    <w:rPr>
      <w:b/>
      <w:bCs/>
    </w:rPr>
  </w:style>
  <w:style w:type="character" w:customStyle="1" w:styleId="CommentSubjectChar">
    <w:name w:val="Comment Subject Char"/>
    <w:basedOn w:val="CommentTextChar"/>
    <w:link w:val="CommentSubject"/>
    <w:uiPriority w:val="99"/>
    <w:semiHidden/>
    <w:rsid w:val="008649E5"/>
    <w:rPr>
      <w:b/>
      <w:bCs/>
      <w:sz w:val="20"/>
      <w:szCs w:val="20"/>
    </w:rPr>
  </w:style>
  <w:style w:type="paragraph" w:styleId="BalloonText">
    <w:name w:val="Balloon Text"/>
    <w:basedOn w:val="Normal"/>
    <w:link w:val="BalloonTextChar"/>
    <w:uiPriority w:val="99"/>
    <w:semiHidden/>
    <w:unhideWhenUsed/>
    <w:rsid w:val="008649E5"/>
    <w:rPr>
      <w:rFonts w:ascii="Tahoma" w:hAnsi="Tahoma" w:cs="Tahoma"/>
      <w:sz w:val="16"/>
      <w:szCs w:val="16"/>
    </w:rPr>
  </w:style>
  <w:style w:type="character" w:customStyle="1" w:styleId="BalloonTextChar">
    <w:name w:val="Balloon Text Char"/>
    <w:basedOn w:val="DefaultParagraphFont"/>
    <w:link w:val="BalloonText"/>
    <w:uiPriority w:val="99"/>
    <w:semiHidden/>
    <w:rsid w:val="0086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FF8B-6613-4EDE-97C6-D78426FF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867</Words>
  <Characters>4943</Characters>
  <Application>Microsoft Office Word</Application>
  <DocSecurity>0</DocSecurity>
  <Lines>41</Lines>
  <Paragraphs>11</Paragraphs>
  <ScaleCrop>false</ScaleCrop>
  <Company>Hewlett-Packard Company</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LaMacchia</dc:creator>
  <cp:lastModifiedBy>Sally LaMacchia</cp:lastModifiedBy>
  <cp:revision>4</cp:revision>
  <cp:lastPrinted>2021-04-24T19:16:00Z</cp:lastPrinted>
  <dcterms:created xsi:type="dcterms:W3CDTF">2021-04-29T20:07:00Z</dcterms:created>
  <dcterms:modified xsi:type="dcterms:W3CDTF">2021-04-29T20:12:00Z</dcterms:modified>
</cp:coreProperties>
</file>